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6F08F" w14:textId="77777777" w:rsidR="00816DCA" w:rsidRPr="00816DCA" w:rsidRDefault="00816DCA" w:rsidP="00816DCA">
      <w:pPr>
        <w:rPr>
          <w:rFonts w:asciiTheme="minorHAnsi" w:hAnsiTheme="minorHAnsi" w:cstheme="minorHAnsi"/>
        </w:rPr>
      </w:pPr>
    </w:p>
    <w:p w14:paraId="0E87849B" w14:textId="77777777" w:rsidR="00816DCA" w:rsidRPr="00816DCA" w:rsidRDefault="005E0C01" w:rsidP="005E0C01">
      <w:pPr>
        <w:jc w:val="center"/>
        <w:rPr>
          <w:rFonts w:asciiTheme="minorHAnsi" w:hAnsiTheme="minorHAnsi" w:cstheme="minorHAnsi"/>
        </w:rPr>
      </w:pPr>
      <w:r>
        <w:rPr>
          <w:noProof/>
          <w:lang w:val="en-GB" w:eastAsia="en-GB"/>
        </w:rPr>
        <w:drawing>
          <wp:inline distT="0" distB="0" distL="0" distR="0" wp14:anchorId="7E4652E9" wp14:editId="6AE7B6B8">
            <wp:extent cx="243840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2438400" cy="1000125"/>
                    </a:xfrm>
                    <a:prstGeom prst="rect">
                      <a:avLst/>
                    </a:prstGeom>
                    <a:noFill/>
                    <a:ln>
                      <a:noFill/>
                    </a:ln>
                  </pic:spPr>
                </pic:pic>
              </a:graphicData>
            </a:graphic>
          </wp:inline>
        </w:drawing>
      </w:r>
    </w:p>
    <w:p w14:paraId="7FF6DC16" w14:textId="77777777" w:rsidR="00816DCA" w:rsidRPr="00816DCA" w:rsidRDefault="00816DCA" w:rsidP="00816DCA">
      <w:pPr>
        <w:rPr>
          <w:rFonts w:asciiTheme="minorHAnsi" w:hAnsiTheme="minorHAnsi" w:cstheme="minorHAnsi"/>
        </w:rPr>
      </w:pPr>
    </w:p>
    <w:p w14:paraId="3C663785" w14:textId="77777777" w:rsidR="00816DCA" w:rsidRPr="00816DCA" w:rsidRDefault="00816DCA" w:rsidP="00816DCA">
      <w:pPr>
        <w:ind w:right="26"/>
        <w:rPr>
          <w:rFonts w:asciiTheme="minorHAnsi" w:hAnsiTheme="minorHAnsi" w:cstheme="minorHAnsi"/>
          <w:b/>
          <w:bCs/>
        </w:rPr>
      </w:pPr>
    </w:p>
    <w:p w14:paraId="386CC927" w14:textId="77777777" w:rsidR="00816DCA" w:rsidRPr="00816DCA" w:rsidRDefault="00816DCA" w:rsidP="00816DCA">
      <w:pPr>
        <w:ind w:right="26"/>
        <w:jc w:val="center"/>
        <w:rPr>
          <w:rFonts w:asciiTheme="minorHAnsi" w:hAnsiTheme="minorHAnsi" w:cstheme="minorHAnsi"/>
          <w:b/>
          <w:bCs/>
          <w:sz w:val="32"/>
        </w:rPr>
      </w:pPr>
    </w:p>
    <w:p w14:paraId="406D9CDB" w14:textId="77777777" w:rsidR="00816DCA" w:rsidRPr="00816DCA" w:rsidRDefault="00007F62" w:rsidP="00816DCA">
      <w:pPr>
        <w:ind w:right="26"/>
        <w:jc w:val="center"/>
        <w:rPr>
          <w:rFonts w:asciiTheme="minorHAnsi" w:hAnsiTheme="minorHAnsi" w:cstheme="minorHAnsi"/>
          <w:b/>
          <w:bCs/>
          <w:sz w:val="32"/>
        </w:rPr>
      </w:pPr>
      <w:r>
        <w:rPr>
          <w:rFonts w:asciiTheme="minorHAnsi" w:hAnsiTheme="minorHAnsi" w:cstheme="minorHAnsi"/>
          <w:b/>
          <w:bCs/>
          <w:sz w:val="32"/>
        </w:rPr>
        <w:t xml:space="preserve">Executive Summary of the </w:t>
      </w:r>
      <w:r w:rsidR="00816DCA" w:rsidRPr="00816DCA">
        <w:rPr>
          <w:rFonts w:asciiTheme="minorHAnsi" w:hAnsiTheme="minorHAnsi" w:cstheme="minorHAnsi"/>
          <w:b/>
          <w:bCs/>
          <w:sz w:val="32"/>
        </w:rPr>
        <w:t>Domestic Homicide Review</w:t>
      </w:r>
    </w:p>
    <w:p w14:paraId="48276688" w14:textId="77777777" w:rsidR="00816DCA" w:rsidRPr="00816DCA" w:rsidRDefault="00816DCA" w:rsidP="00816DCA">
      <w:pPr>
        <w:ind w:right="26"/>
        <w:jc w:val="center"/>
        <w:rPr>
          <w:rFonts w:asciiTheme="minorHAnsi" w:hAnsiTheme="minorHAnsi" w:cstheme="minorHAnsi"/>
          <w:b/>
          <w:bCs/>
          <w:sz w:val="32"/>
        </w:rPr>
      </w:pPr>
      <w:proofErr w:type="gramStart"/>
      <w:r w:rsidRPr="00816DCA">
        <w:rPr>
          <w:rFonts w:asciiTheme="minorHAnsi" w:hAnsiTheme="minorHAnsi" w:cstheme="minorHAnsi"/>
          <w:b/>
          <w:bCs/>
          <w:sz w:val="32"/>
        </w:rPr>
        <w:t>under</w:t>
      </w:r>
      <w:proofErr w:type="gramEnd"/>
      <w:r w:rsidRPr="00816DCA">
        <w:rPr>
          <w:rFonts w:asciiTheme="minorHAnsi" w:hAnsiTheme="minorHAnsi" w:cstheme="minorHAnsi"/>
          <w:b/>
          <w:bCs/>
          <w:sz w:val="32"/>
        </w:rPr>
        <w:t xml:space="preserve"> section 9 of the Domestic Violence Crime and Victims Act 2004</w:t>
      </w:r>
    </w:p>
    <w:p w14:paraId="2A955B9B" w14:textId="77777777" w:rsidR="00816DCA" w:rsidRPr="00816DCA" w:rsidRDefault="00816DCA" w:rsidP="00816DCA">
      <w:pPr>
        <w:ind w:right="26"/>
        <w:jc w:val="center"/>
        <w:rPr>
          <w:rFonts w:asciiTheme="minorHAnsi" w:hAnsiTheme="minorHAnsi" w:cstheme="minorHAnsi"/>
          <w:b/>
          <w:bCs/>
          <w:sz w:val="32"/>
        </w:rPr>
      </w:pPr>
      <w:r w:rsidRPr="00816DCA">
        <w:rPr>
          <w:rFonts w:asciiTheme="minorHAnsi" w:hAnsiTheme="minorHAnsi" w:cstheme="minorHAnsi"/>
          <w:b/>
          <w:bCs/>
          <w:sz w:val="32"/>
        </w:rPr>
        <w:t>_________________________________________________</w:t>
      </w:r>
    </w:p>
    <w:p w14:paraId="3EE807E0" w14:textId="77777777" w:rsidR="00816DCA" w:rsidRPr="00816DCA" w:rsidRDefault="00816DCA" w:rsidP="00816DCA">
      <w:pPr>
        <w:ind w:right="26"/>
        <w:jc w:val="center"/>
        <w:rPr>
          <w:rFonts w:asciiTheme="minorHAnsi" w:hAnsiTheme="minorHAnsi" w:cstheme="minorHAnsi"/>
          <w:b/>
          <w:bCs/>
          <w:sz w:val="32"/>
        </w:rPr>
      </w:pPr>
    </w:p>
    <w:p w14:paraId="6682E98D" w14:textId="77777777" w:rsidR="00816DCA" w:rsidRDefault="00816DCA" w:rsidP="00816DCA">
      <w:pPr>
        <w:ind w:right="26"/>
        <w:jc w:val="center"/>
        <w:rPr>
          <w:rFonts w:asciiTheme="minorHAnsi" w:hAnsiTheme="minorHAnsi" w:cstheme="minorHAnsi"/>
          <w:b/>
          <w:bCs/>
          <w:i/>
          <w:iCs/>
          <w:color w:val="FF0000"/>
          <w:sz w:val="32"/>
        </w:rPr>
      </w:pPr>
      <w:r w:rsidRPr="00816DCA">
        <w:rPr>
          <w:rFonts w:asciiTheme="minorHAnsi" w:hAnsiTheme="minorHAnsi" w:cstheme="minorHAnsi"/>
          <w:b/>
          <w:bCs/>
          <w:sz w:val="32"/>
        </w:rPr>
        <w:t xml:space="preserve">In respect of the death of </w:t>
      </w:r>
      <w:r w:rsidR="001E60D2" w:rsidRPr="001E60D2">
        <w:rPr>
          <w:rFonts w:asciiTheme="minorHAnsi" w:hAnsiTheme="minorHAnsi" w:cstheme="minorHAnsi"/>
          <w:b/>
          <w:bCs/>
          <w:sz w:val="32"/>
        </w:rPr>
        <w:t>a woman</w:t>
      </w:r>
      <w:r w:rsidRPr="001E60D2">
        <w:rPr>
          <w:rFonts w:asciiTheme="minorHAnsi" w:hAnsiTheme="minorHAnsi" w:cstheme="minorHAnsi"/>
          <w:b/>
          <w:bCs/>
          <w:i/>
          <w:iCs/>
          <w:sz w:val="32"/>
        </w:rPr>
        <w:t xml:space="preserve"> </w:t>
      </w:r>
    </w:p>
    <w:p w14:paraId="4746A382" w14:textId="77777777" w:rsidR="00EF3C17" w:rsidRPr="00EF3C17" w:rsidRDefault="00EF3C17" w:rsidP="00816DCA">
      <w:pPr>
        <w:ind w:right="26"/>
        <w:jc w:val="center"/>
        <w:rPr>
          <w:rFonts w:asciiTheme="minorHAnsi" w:hAnsiTheme="minorHAnsi" w:cstheme="minorHAnsi"/>
          <w:color w:val="FF0000"/>
          <w:sz w:val="32"/>
        </w:rPr>
      </w:pPr>
      <w:proofErr w:type="gramStart"/>
      <w:r>
        <w:rPr>
          <w:rFonts w:asciiTheme="minorHAnsi" w:hAnsiTheme="minorHAnsi" w:cstheme="minorHAnsi"/>
          <w:b/>
          <w:bCs/>
          <w:iCs/>
          <w:sz w:val="32"/>
        </w:rPr>
        <w:t>in</w:t>
      </w:r>
      <w:proofErr w:type="gramEnd"/>
      <w:r>
        <w:rPr>
          <w:rFonts w:asciiTheme="minorHAnsi" w:hAnsiTheme="minorHAnsi" w:cstheme="minorHAnsi"/>
          <w:b/>
          <w:bCs/>
          <w:iCs/>
          <w:sz w:val="32"/>
        </w:rPr>
        <w:t xml:space="preserve"> </w:t>
      </w:r>
      <w:r w:rsidRPr="00EF3C17">
        <w:rPr>
          <w:rFonts w:asciiTheme="minorHAnsi" w:hAnsiTheme="minorHAnsi" w:cstheme="minorHAnsi"/>
          <w:b/>
          <w:bCs/>
          <w:iCs/>
          <w:sz w:val="32"/>
        </w:rPr>
        <w:t>December, 2015</w:t>
      </w:r>
    </w:p>
    <w:p w14:paraId="7BFB9188" w14:textId="77777777" w:rsidR="00816DCA" w:rsidRPr="00816DCA" w:rsidRDefault="00816DCA" w:rsidP="00816DCA">
      <w:pPr>
        <w:ind w:right="26"/>
        <w:jc w:val="center"/>
        <w:rPr>
          <w:rFonts w:asciiTheme="minorHAnsi" w:hAnsiTheme="minorHAnsi" w:cstheme="minorHAnsi"/>
          <w:sz w:val="32"/>
        </w:rPr>
      </w:pPr>
    </w:p>
    <w:p w14:paraId="7D0B1067" w14:textId="77777777" w:rsidR="00816DCA" w:rsidRPr="00816DCA" w:rsidRDefault="00816DCA" w:rsidP="00816DCA">
      <w:pPr>
        <w:ind w:right="26"/>
        <w:jc w:val="center"/>
        <w:rPr>
          <w:rFonts w:asciiTheme="minorHAnsi" w:hAnsiTheme="minorHAnsi" w:cstheme="minorHAnsi"/>
          <w:sz w:val="32"/>
        </w:rPr>
      </w:pPr>
    </w:p>
    <w:p w14:paraId="2C814551" w14:textId="77777777" w:rsidR="00816DCA" w:rsidRPr="00816DCA" w:rsidRDefault="00816DCA" w:rsidP="00816DCA">
      <w:pPr>
        <w:ind w:right="26"/>
        <w:jc w:val="center"/>
        <w:rPr>
          <w:rFonts w:asciiTheme="minorHAnsi" w:hAnsiTheme="minorHAnsi" w:cstheme="minorHAnsi"/>
          <w:sz w:val="32"/>
        </w:rPr>
      </w:pPr>
    </w:p>
    <w:p w14:paraId="764CFEAD" w14:textId="77777777" w:rsidR="00816DCA" w:rsidRPr="00816DCA" w:rsidRDefault="00816DCA" w:rsidP="00816DCA">
      <w:pPr>
        <w:ind w:right="26"/>
        <w:jc w:val="center"/>
        <w:rPr>
          <w:rFonts w:asciiTheme="minorHAnsi" w:hAnsiTheme="minorHAnsi" w:cstheme="minorHAnsi"/>
          <w:sz w:val="32"/>
        </w:rPr>
      </w:pPr>
    </w:p>
    <w:p w14:paraId="02D33347" w14:textId="77777777" w:rsidR="00816DCA" w:rsidRPr="00816DCA" w:rsidRDefault="00816DCA" w:rsidP="00816DCA">
      <w:pPr>
        <w:ind w:right="26"/>
        <w:jc w:val="center"/>
        <w:rPr>
          <w:rFonts w:asciiTheme="minorHAnsi" w:hAnsiTheme="minorHAnsi" w:cstheme="minorHAnsi"/>
          <w:sz w:val="32"/>
        </w:rPr>
      </w:pPr>
    </w:p>
    <w:p w14:paraId="7B62EB27" w14:textId="77777777" w:rsidR="00816DCA" w:rsidRPr="00816DCA" w:rsidRDefault="00816DCA" w:rsidP="00816DCA">
      <w:pPr>
        <w:ind w:right="26"/>
        <w:jc w:val="center"/>
        <w:rPr>
          <w:rFonts w:asciiTheme="minorHAnsi" w:hAnsiTheme="minorHAnsi" w:cstheme="minorHAnsi"/>
          <w:sz w:val="32"/>
        </w:rPr>
      </w:pPr>
    </w:p>
    <w:p w14:paraId="1CE43880" w14:textId="77777777" w:rsidR="00816DCA" w:rsidRPr="00816DCA" w:rsidRDefault="00816DCA" w:rsidP="00816DCA">
      <w:pPr>
        <w:ind w:right="26"/>
        <w:jc w:val="center"/>
        <w:rPr>
          <w:rFonts w:asciiTheme="minorHAnsi" w:hAnsiTheme="minorHAnsi" w:cstheme="minorHAnsi"/>
          <w:sz w:val="32"/>
        </w:rPr>
      </w:pPr>
    </w:p>
    <w:p w14:paraId="7A583E51" w14:textId="77777777" w:rsidR="00816DCA" w:rsidRPr="00816DCA" w:rsidRDefault="00816DCA" w:rsidP="00816DCA">
      <w:pPr>
        <w:ind w:right="26"/>
        <w:jc w:val="center"/>
        <w:rPr>
          <w:rFonts w:asciiTheme="minorHAnsi" w:hAnsiTheme="minorHAnsi" w:cstheme="minorHAnsi"/>
          <w:sz w:val="32"/>
        </w:rPr>
      </w:pPr>
    </w:p>
    <w:p w14:paraId="265BB5FE" w14:textId="77777777" w:rsidR="00816DCA" w:rsidRPr="00816DCA" w:rsidRDefault="00816DCA" w:rsidP="00816DCA">
      <w:pPr>
        <w:ind w:right="26"/>
        <w:jc w:val="center"/>
        <w:rPr>
          <w:rFonts w:asciiTheme="minorHAnsi" w:hAnsiTheme="minorHAnsi" w:cstheme="minorHAnsi"/>
          <w:sz w:val="32"/>
        </w:rPr>
      </w:pPr>
    </w:p>
    <w:p w14:paraId="2761A1D3" w14:textId="77777777" w:rsidR="00816DCA" w:rsidRPr="00816DCA" w:rsidRDefault="00816DCA" w:rsidP="00816DCA">
      <w:pPr>
        <w:ind w:right="26"/>
        <w:jc w:val="center"/>
        <w:rPr>
          <w:rFonts w:asciiTheme="minorHAnsi" w:hAnsiTheme="minorHAnsi" w:cstheme="minorHAnsi"/>
          <w:sz w:val="32"/>
        </w:rPr>
      </w:pPr>
    </w:p>
    <w:p w14:paraId="6789D93E" w14:textId="77777777" w:rsidR="00816DCA" w:rsidRPr="00816DCA" w:rsidRDefault="00816DCA" w:rsidP="00816DCA">
      <w:pPr>
        <w:ind w:right="26"/>
        <w:jc w:val="center"/>
        <w:rPr>
          <w:rFonts w:asciiTheme="minorHAnsi" w:hAnsiTheme="minorHAnsi" w:cstheme="minorHAnsi"/>
          <w:sz w:val="32"/>
        </w:rPr>
      </w:pPr>
    </w:p>
    <w:p w14:paraId="2E600534" w14:textId="77777777" w:rsidR="00816DCA" w:rsidRPr="00816DCA" w:rsidRDefault="00816DCA" w:rsidP="00816DCA">
      <w:pPr>
        <w:ind w:right="26"/>
        <w:jc w:val="center"/>
        <w:rPr>
          <w:rFonts w:asciiTheme="minorHAnsi" w:hAnsiTheme="minorHAnsi" w:cstheme="minorHAnsi"/>
          <w:sz w:val="32"/>
        </w:rPr>
      </w:pPr>
    </w:p>
    <w:p w14:paraId="34B46206" w14:textId="77777777" w:rsidR="00816DCA" w:rsidRPr="00816DCA" w:rsidRDefault="00816DCA" w:rsidP="00816DCA">
      <w:pPr>
        <w:ind w:right="26"/>
        <w:jc w:val="center"/>
        <w:rPr>
          <w:rFonts w:asciiTheme="minorHAnsi" w:hAnsiTheme="minorHAnsi" w:cstheme="minorHAnsi"/>
          <w:sz w:val="32"/>
        </w:rPr>
      </w:pPr>
    </w:p>
    <w:p w14:paraId="07215A9F" w14:textId="77777777" w:rsidR="00816DCA" w:rsidRPr="00816DCA" w:rsidRDefault="00816DCA" w:rsidP="00816DCA">
      <w:pPr>
        <w:jc w:val="center"/>
        <w:rPr>
          <w:rFonts w:asciiTheme="minorHAnsi" w:hAnsiTheme="minorHAnsi" w:cstheme="minorHAnsi"/>
          <w:b/>
          <w:bCs/>
          <w:sz w:val="32"/>
        </w:rPr>
      </w:pPr>
      <w:r w:rsidRPr="00816DCA">
        <w:rPr>
          <w:rFonts w:asciiTheme="minorHAnsi" w:hAnsiTheme="minorHAnsi" w:cstheme="minorHAnsi"/>
          <w:b/>
          <w:bCs/>
          <w:sz w:val="32"/>
        </w:rPr>
        <w:t xml:space="preserve">Report produced </w:t>
      </w:r>
      <w:r w:rsidR="00EF3C17">
        <w:rPr>
          <w:rFonts w:asciiTheme="minorHAnsi" w:hAnsiTheme="minorHAnsi" w:cstheme="minorHAnsi"/>
          <w:b/>
          <w:bCs/>
          <w:sz w:val="32"/>
        </w:rPr>
        <w:t xml:space="preserve">for Safe and Sound, Dudley’s Community Safety Partnership </w:t>
      </w:r>
      <w:r w:rsidRPr="00816DCA">
        <w:rPr>
          <w:rFonts w:asciiTheme="minorHAnsi" w:hAnsiTheme="minorHAnsi" w:cstheme="minorHAnsi"/>
          <w:b/>
          <w:bCs/>
          <w:sz w:val="32"/>
        </w:rPr>
        <w:t>by Paula Harding</w:t>
      </w:r>
    </w:p>
    <w:p w14:paraId="259E4275" w14:textId="77777777" w:rsidR="00816DCA" w:rsidRPr="00816DCA" w:rsidRDefault="00816DCA" w:rsidP="00816DCA">
      <w:pPr>
        <w:jc w:val="center"/>
        <w:rPr>
          <w:rFonts w:asciiTheme="minorHAnsi" w:hAnsiTheme="minorHAnsi" w:cstheme="minorHAnsi"/>
          <w:b/>
          <w:bCs/>
          <w:sz w:val="32"/>
        </w:rPr>
      </w:pPr>
      <w:r w:rsidRPr="00816DCA">
        <w:rPr>
          <w:rFonts w:asciiTheme="minorHAnsi" w:hAnsiTheme="minorHAnsi" w:cstheme="minorHAnsi"/>
          <w:b/>
          <w:bCs/>
          <w:sz w:val="32"/>
        </w:rPr>
        <w:t>Independent Chair and Author</w:t>
      </w:r>
    </w:p>
    <w:p w14:paraId="43683AED" w14:textId="77777777" w:rsidR="00816DCA" w:rsidRPr="00816DCA" w:rsidRDefault="001E60D2" w:rsidP="00816DCA">
      <w:pPr>
        <w:jc w:val="center"/>
        <w:rPr>
          <w:rFonts w:asciiTheme="minorHAnsi" w:hAnsiTheme="minorHAnsi" w:cstheme="minorHAnsi"/>
          <w:b/>
          <w:bCs/>
          <w:sz w:val="32"/>
        </w:rPr>
      </w:pPr>
      <w:r w:rsidRPr="001E60D2">
        <w:rPr>
          <w:rFonts w:asciiTheme="minorHAnsi" w:hAnsiTheme="minorHAnsi" w:cstheme="minorHAnsi"/>
          <w:b/>
          <w:bCs/>
          <w:sz w:val="32"/>
        </w:rPr>
        <w:t>April</w:t>
      </w:r>
      <w:r w:rsidR="00816DCA" w:rsidRPr="00816DCA">
        <w:rPr>
          <w:rFonts w:asciiTheme="minorHAnsi" w:hAnsiTheme="minorHAnsi" w:cstheme="minorHAnsi"/>
          <w:b/>
          <w:bCs/>
          <w:sz w:val="32"/>
        </w:rPr>
        <w:t xml:space="preserve"> 2017</w:t>
      </w:r>
    </w:p>
    <w:p w14:paraId="10A96753" w14:textId="77777777" w:rsidR="00816DCA" w:rsidRPr="00816DCA" w:rsidRDefault="00816DCA" w:rsidP="00816DCA">
      <w:pPr>
        <w:pStyle w:val="Heading1"/>
        <w:rPr>
          <w:rFonts w:asciiTheme="minorHAnsi" w:hAnsiTheme="minorHAnsi" w:cstheme="minorHAnsi"/>
          <w:sz w:val="24"/>
          <w:szCs w:val="24"/>
        </w:rPr>
      </w:pPr>
      <w:r w:rsidRPr="00816DCA">
        <w:rPr>
          <w:rFonts w:asciiTheme="minorHAnsi" w:hAnsiTheme="minorHAnsi" w:cstheme="minorHAnsi"/>
          <w:sz w:val="24"/>
          <w:szCs w:val="24"/>
        </w:rPr>
        <w:br w:type="page"/>
      </w:r>
      <w:bookmarkStart w:id="0" w:name="_Toc482263662"/>
      <w:bookmarkStart w:id="1" w:name="_Toc504927233"/>
      <w:r w:rsidRPr="00816DCA">
        <w:rPr>
          <w:rFonts w:asciiTheme="minorHAnsi" w:hAnsiTheme="minorHAnsi" w:cstheme="minorHAnsi"/>
          <w:sz w:val="24"/>
          <w:szCs w:val="24"/>
        </w:rPr>
        <w:lastRenderedPageBreak/>
        <w:t>GLOSSARY</w:t>
      </w:r>
      <w:bookmarkEnd w:id="0"/>
      <w:bookmarkEnd w:id="1"/>
    </w:p>
    <w:p w14:paraId="4DED8ABB" w14:textId="77777777" w:rsidR="00816DCA" w:rsidRPr="00EF3C17" w:rsidRDefault="00816DCA" w:rsidP="00816DCA">
      <w:pPr>
        <w:jc w:val="center"/>
        <w:rPr>
          <w:rFonts w:asciiTheme="minorHAnsi" w:hAnsiTheme="minorHAnsi" w:cstheme="minorHAnsi"/>
          <w:b/>
        </w:rPr>
      </w:pPr>
    </w:p>
    <w:p w14:paraId="2CF00EE3" w14:textId="77777777" w:rsidR="00816DCA" w:rsidRPr="00EF3C17" w:rsidRDefault="00816DCA" w:rsidP="00816DCA">
      <w:pPr>
        <w:jc w:val="both"/>
        <w:rPr>
          <w:rFonts w:asciiTheme="minorHAnsi" w:hAnsiTheme="minorHAnsi" w:cstheme="minorHAnsi"/>
          <w:bCs/>
          <w:iCs/>
        </w:rPr>
      </w:pPr>
      <w:r w:rsidRPr="00EF3C17">
        <w:rPr>
          <w:rFonts w:asciiTheme="minorHAnsi" w:hAnsiTheme="minorHAnsi" w:cstheme="minorHAnsi"/>
          <w:b/>
        </w:rPr>
        <w:t>AAFDA:</w:t>
      </w:r>
      <w:r w:rsidRPr="00EF3C17">
        <w:rPr>
          <w:rFonts w:asciiTheme="minorHAnsi" w:hAnsiTheme="minorHAnsi" w:cstheme="minorHAnsi"/>
        </w:rPr>
        <w:t xml:space="preserve"> Advocacy </w:t>
      </w:r>
      <w:proofErr w:type="gramStart"/>
      <w:r w:rsidRPr="00EF3C17">
        <w:rPr>
          <w:rFonts w:asciiTheme="minorHAnsi" w:hAnsiTheme="minorHAnsi" w:cstheme="minorHAnsi"/>
        </w:rPr>
        <w:t>After</w:t>
      </w:r>
      <w:proofErr w:type="gramEnd"/>
      <w:r w:rsidRPr="00EF3C17">
        <w:rPr>
          <w:rFonts w:asciiTheme="minorHAnsi" w:hAnsiTheme="minorHAnsi" w:cstheme="minorHAnsi"/>
        </w:rPr>
        <w:t xml:space="preserve"> Fatal Domestic Abuse</w:t>
      </w:r>
    </w:p>
    <w:p w14:paraId="1077E3F9" w14:textId="77777777" w:rsidR="00816DCA" w:rsidRPr="005E0C01" w:rsidRDefault="00EF3C17" w:rsidP="00816DCA">
      <w:pPr>
        <w:jc w:val="both"/>
        <w:rPr>
          <w:rFonts w:asciiTheme="minorHAnsi" w:hAnsiTheme="minorHAnsi" w:cstheme="minorHAnsi"/>
        </w:rPr>
      </w:pPr>
      <w:r w:rsidRPr="005E0C01">
        <w:rPr>
          <w:rFonts w:asciiTheme="minorHAnsi" w:hAnsiTheme="minorHAnsi" w:cstheme="minorHAnsi"/>
          <w:b/>
        </w:rPr>
        <w:t>CS</w:t>
      </w:r>
      <w:r w:rsidR="00816DCA" w:rsidRPr="005E0C01">
        <w:rPr>
          <w:rFonts w:asciiTheme="minorHAnsi" w:hAnsiTheme="minorHAnsi" w:cstheme="minorHAnsi"/>
          <w:b/>
        </w:rPr>
        <w:t xml:space="preserve">P: </w:t>
      </w:r>
      <w:r w:rsidR="00816DCA" w:rsidRPr="005E0C01">
        <w:rPr>
          <w:rFonts w:asciiTheme="minorHAnsi" w:hAnsiTheme="minorHAnsi" w:cstheme="minorHAnsi"/>
        </w:rPr>
        <w:t>Community Safety Partnership</w:t>
      </w:r>
    </w:p>
    <w:p w14:paraId="62718233" w14:textId="77777777" w:rsidR="00816DCA" w:rsidRPr="005E0C01" w:rsidRDefault="00816DCA" w:rsidP="00816DCA">
      <w:pPr>
        <w:jc w:val="both"/>
        <w:rPr>
          <w:rFonts w:asciiTheme="minorHAnsi" w:hAnsiTheme="minorHAnsi" w:cstheme="minorHAnsi"/>
          <w:b/>
        </w:rPr>
      </w:pPr>
      <w:r w:rsidRPr="005E0C01">
        <w:rPr>
          <w:rFonts w:asciiTheme="minorHAnsi" w:hAnsiTheme="minorHAnsi" w:cstheme="minorHAnsi"/>
          <w:b/>
        </w:rPr>
        <w:t>CCG</w:t>
      </w:r>
      <w:r w:rsidRPr="005E0C01">
        <w:rPr>
          <w:rFonts w:asciiTheme="minorHAnsi" w:hAnsiTheme="minorHAnsi" w:cstheme="minorHAnsi"/>
        </w:rPr>
        <w:t>: Clinical Commissioning Group</w:t>
      </w:r>
    </w:p>
    <w:p w14:paraId="379CC7F4" w14:textId="77777777" w:rsidR="00816DCA" w:rsidRPr="005F65E0" w:rsidRDefault="00816DCA" w:rsidP="00816DCA">
      <w:pPr>
        <w:jc w:val="both"/>
        <w:rPr>
          <w:rFonts w:asciiTheme="minorHAnsi" w:hAnsiTheme="minorHAnsi" w:cstheme="minorHAnsi"/>
          <w:bCs/>
        </w:rPr>
      </w:pPr>
      <w:r w:rsidRPr="005F65E0">
        <w:rPr>
          <w:rFonts w:asciiTheme="minorHAnsi" w:hAnsiTheme="minorHAnsi" w:cstheme="minorHAnsi"/>
          <w:b/>
        </w:rPr>
        <w:t xml:space="preserve">CPS: </w:t>
      </w:r>
      <w:r w:rsidRPr="005F65E0">
        <w:rPr>
          <w:rFonts w:asciiTheme="minorHAnsi" w:hAnsiTheme="minorHAnsi" w:cstheme="minorHAnsi"/>
          <w:bCs/>
        </w:rPr>
        <w:t>Crown Prosecution Service</w:t>
      </w:r>
    </w:p>
    <w:p w14:paraId="14AFA4EC" w14:textId="77777777" w:rsidR="00CC3E4A" w:rsidRDefault="00CC3E4A" w:rsidP="00816DCA">
      <w:pPr>
        <w:jc w:val="both"/>
        <w:rPr>
          <w:rFonts w:asciiTheme="minorHAnsi" w:hAnsiTheme="minorHAnsi" w:cstheme="minorHAnsi"/>
        </w:rPr>
      </w:pPr>
      <w:r>
        <w:rPr>
          <w:rFonts w:asciiTheme="minorHAnsi" w:hAnsiTheme="minorHAnsi" w:cstheme="minorHAnsi"/>
          <w:b/>
        </w:rPr>
        <w:t xml:space="preserve">DA: </w:t>
      </w:r>
      <w:r>
        <w:rPr>
          <w:rFonts w:asciiTheme="minorHAnsi" w:hAnsiTheme="minorHAnsi" w:cstheme="minorHAnsi"/>
        </w:rPr>
        <w:t>Domestic Abuse</w:t>
      </w:r>
    </w:p>
    <w:p w14:paraId="3156BDF0" w14:textId="77777777" w:rsidR="00CC3E4A" w:rsidRPr="00CC3E4A" w:rsidRDefault="00CC3E4A" w:rsidP="00816DCA">
      <w:pPr>
        <w:jc w:val="both"/>
        <w:rPr>
          <w:rFonts w:asciiTheme="minorHAnsi" w:hAnsiTheme="minorHAnsi" w:cstheme="minorHAnsi"/>
        </w:rPr>
      </w:pPr>
      <w:r>
        <w:rPr>
          <w:rFonts w:asciiTheme="minorHAnsi" w:hAnsiTheme="minorHAnsi" w:cstheme="minorHAnsi"/>
          <w:b/>
        </w:rPr>
        <w:t xml:space="preserve">DSAB: </w:t>
      </w:r>
      <w:r>
        <w:rPr>
          <w:rFonts w:asciiTheme="minorHAnsi" w:hAnsiTheme="minorHAnsi" w:cstheme="minorHAnsi"/>
        </w:rPr>
        <w:t>Dudley Safeguarding Adult Board</w:t>
      </w:r>
    </w:p>
    <w:p w14:paraId="67C16F9C" w14:textId="77777777" w:rsidR="00CC3E4A" w:rsidRPr="00CC3E4A" w:rsidRDefault="00CC3E4A" w:rsidP="00816DCA">
      <w:pPr>
        <w:jc w:val="both"/>
        <w:rPr>
          <w:rFonts w:asciiTheme="minorHAnsi" w:hAnsiTheme="minorHAnsi" w:cstheme="minorHAnsi"/>
        </w:rPr>
      </w:pPr>
      <w:r>
        <w:rPr>
          <w:rFonts w:asciiTheme="minorHAnsi" w:hAnsiTheme="minorHAnsi" w:cstheme="minorHAnsi"/>
          <w:b/>
        </w:rPr>
        <w:t xml:space="preserve">DSCB: </w:t>
      </w:r>
      <w:r>
        <w:rPr>
          <w:rFonts w:asciiTheme="minorHAnsi" w:hAnsiTheme="minorHAnsi" w:cstheme="minorHAnsi"/>
        </w:rPr>
        <w:t>Dudley Safeguarding Children Board</w:t>
      </w:r>
    </w:p>
    <w:p w14:paraId="02E3A232" w14:textId="77777777" w:rsidR="005E0C01" w:rsidRPr="005E0C01" w:rsidRDefault="005E0C01" w:rsidP="00816DCA">
      <w:pPr>
        <w:jc w:val="both"/>
        <w:rPr>
          <w:rFonts w:asciiTheme="minorHAnsi" w:hAnsiTheme="minorHAnsi" w:cstheme="minorHAnsi"/>
          <w:b/>
        </w:rPr>
      </w:pPr>
      <w:proofErr w:type="spellStart"/>
      <w:r w:rsidRPr="005E0C01">
        <w:rPr>
          <w:rFonts w:asciiTheme="minorHAnsi" w:hAnsiTheme="minorHAnsi" w:cstheme="minorHAnsi"/>
          <w:b/>
        </w:rPr>
        <w:t>DoH</w:t>
      </w:r>
      <w:proofErr w:type="spellEnd"/>
      <w:r w:rsidRPr="005E0C01">
        <w:rPr>
          <w:rFonts w:asciiTheme="minorHAnsi" w:hAnsiTheme="minorHAnsi" w:cstheme="minorHAnsi"/>
          <w:b/>
        </w:rPr>
        <w:t xml:space="preserve">: </w:t>
      </w:r>
      <w:r w:rsidRPr="00737A38">
        <w:rPr>
          <w:rFonts w:asciiTheme="minorHAnsi" w:hAnsiTheme="minorHAnsi" w:cstheme="minorHAnsi"/>
        </w:rPr>
        <w:t>Department of Health</w:t>
      </w:r>
    </w:p>
    <w:p w14:paraId="71D20891" w14:textId="77777777" w:rsidR="00816DCA" w:rsidRPr="005E0C01" w:rsidRDefault="00816DCA" w:rsidP="00816DCA">
      <w:pPr>
        <w:jc w:val="both"/>
        <w:rPr>
          <w:rFonts w:asciiTheme="minorHAnsi" w:hAnsiTheme="minorHAnsi" w:cstheme="minorHAnsi"/>
        </w:rPr>
      </w:pPr>
      <w:r w:rsidRPr="005E0C01">
        <w:rPr>
          <w:rFonts w:asciiTheme="minorHAnsi" w:hAnsiTheme="minorHAnsi" w:cstheme="minorHAnsi"/>
          <w:b/>
        </w:rPr>
        <w:t xml:space="preserve">DHR: </w:t>
      </w:r>
      <w:r w:rsidRPr="005E0C01">
        <w:rPr>
          <w:rFonts w:asciiTheme="minorHAnsi" w:hAnsiTheme="minorHAnsi" w:cstheme="minorHAnsi"/>
        </w:rPr>
        <w:t>Domestic Homicide Review</w:t>
      </w:r>
    </w:p>
    <w:p w14:paraId="219F898F" w14:textId="77777777" w:rsidR="00CC3E4A" w:rsidRDefault="00CC3E4A" w:rsidP="00816DCA">
      <w:pPr>
        <w:jc w:val="both"/>
        <w:rPr>
          <w:rFonts w:asciiTheme="minorHAnsi" w:hAnsiTheme="minorHAnsi" w:cstheme="minorHAnsi"/>
          <w:b/>
        </w:rPr>
      </w:pPr>
      <w:r>
        <w:rPr>
          <w:rFonts w:asciiTheme="minorHAnsi" w:hAnsiTheme="minorHAnsi" w:cstheme="minorHAnsi"/>
          <w:b/>
        </w:rPr>
        <w:t xml:space="preserve">EMIS: </w:t>
      </w:r>
      <w:r w:rsidRPr="00CC3E4A">
        <w:rPr>
          <w:rFonts w:asciiTheme="minorHAnsi" w:hAnsiTheme="minorHAnsi" w:cstheme="minorHAnsi"/>
        </w:rPr>
        <w:t>Clinical software used in healthcare settings</w:t>
      </w:r>
    </w:p>
    <w:p w14:paraId="006CE621" w14:textId="77777777" w:rsidR="00816DCA" w:rsidRPr="000D1A01" w:rsidRDefault="00E53D8C" w:rsidP="00816DCA">
      <w:pPr>
        <w:jc w:val="both"/>
        <w:rPr>
          <w:rFonts w:asciiTheme="minorHAnsi" w:hAnsiTheme="minorHAnsi" w:cstheme="minorHAnsi"/>
        </w:rPr>
      </w:pPr>
      <w:r>
        <w:rPr>
          <w:rFonts w:asciiTheme="minorHAnsi" w:hAnsiTheme="minorHAnsi" w:cstheme="minorHAnsi"/>
          <w:b/>
        </w:rPr>
        <w:t>GP</w:t>
      </w:r>
      <w:r w:rsidR="00816DCA" w:rsidRPr="000D1A01">
        <w:rPr>
          <w:rFonts w:asciiTheme="minorHAnsi" w:hAnsiTheme="minorHAnsi" w:cstheme="minorHAnsi"/>
        </w:rPr>
        <w:t>: General Practitioner</w:t>
      </w:r>
    </w:p>
    <w:p w14:paraId="6CC535C9" w14:textId="77777777" w:rsidR="00816DCA" w:rsidRDefault="00816DCA" w:rsidP="00816DCA">
      <w:pPr>
        <w:jc w:val="both"/>
        <w:rPr>
          <w:rFonts w:asciiTheme="minorHAnsi" w:hAnsiTheme="minorHAnsi" w:cstheme="minorHAnsi"/>
        </w:rPr>
      </w:pPr>
      <w:r w:rsidRPr="000D1A01">
        <w:rPr>
          <w:rFonts w:asciiTheme="minorHAnsi" w:hAnsiTheme="minorHAnsi" w:cstheme="minorHAnsi"/>
          <w:b/>
        </w:rPr>
        <w:t xml:space="preserve">IMR: </w:t>
      </w:r>
      <w:r w:rsidRPr="000D1A01">
        <w:rPr>
          <w:rFonts w:asciiTheme="minorHAnsi" w:hAnsiTheme="minorHAnsi" w:cstheme="minorHAnsi"/>
        </w:rPr>
        <w:t>Individual Management Review – reports submitted to review by agencies</w:t>
      </w:r>
    </w:p>
    <w:p w14:paraId="64AD49E4" w14:textId="77777777" w:rsidR="005E0C01" w:rsidRDefault="005E0C01" w:rsidP="00816DCA">
      <w:pPr>
        <w:jc w:val="both"/>
        <w:rPr>
          <w:rFonts w:asciiTheme="minorHAnsi" w:hAnsiTheme="minorHAnsi" w:cstheme="minorHAnsi"/>
        </w:rPr>
      </w:pPr>
      <w:r w:rsidRPr="005E0C01">
        <w:rPr>
          <w:rFonts w:asciiTheme="minorHAnsi" w:hAnsiTheme="minorHAnsi" w:cstheme="minorHAnsi"/>
          <w:b/>
        </w:rPr>
        <w:t>IRIS:</w:t>
      </w:r>
      <w:r>
        <w:rPr>
          <w:rFonts w:asciiTheme="minorHAnsi" w:hAnsiTheme="minorHAnsi" w:cstheme="minorHAnsi"/>
        </w:rPr>
        <w:t xml:space="preserve"> Identification and Referral</w:t>
      </w:r>
      <w:r w:rsidR="00737A38">
        <w:rPr>
          <w:rFonts w:asciiTheme="minorHAnsi" w:hAnsiTheme="minorHAnsi" w:cstheme="minorHAnsi"/>
        </w:rPr>
        <w:t xml:space="preserve"> to Improve Safety </w:t>
      </w:r>
      <w:r w:rsidR="00737A38" w:rsidRPr="00737A38">
        <w:rPr>
          <w:rFonts w:cs="Calibri"/>
        </w:rPr>
        <w:t xml:space="preserve">- </w:t>
      </w:r>
      <w:r w:rsidR="00737A38" w:rsidRPr="00737A38">
        <w:rPr>
          <w:rFonts w:cs="Calibri"/>
          <w:shd w:val="clear" w:color="auto" w:fill="FFFFFF"/>
        </w:rPr>
        <w:t xml:space="preserve">a general practice-based domestic violence and abuse training support and referral </w:t>
      </w:r>
      <w:proofErr w:type="spellStart"/>
      <w:r w:rsidR="00737A38" w:rsidRPr="00737A38">
        <w:rPr>
          <w:rFonts w:cs="Calibri"/>
          <w:shd w:val="clear" w:color="auto" w:fill="FFFFFF"/>
        </w:rPr>
        <w:t>programme</w:t>
      </w:r>
      <w:proofErr w:type="spellEnd"/>
    </w:p>
    <w:p w14:paraId="66F8AE88" w14:textId="77777777" w:rsidR="00D07277" w:rsidRDefault="00D07277" w:rsidP="00816DCA">
      <w:pPr>
        <w:jc w:val="both"/>
        <w:rPr>
          <w:rFonts w:asciiTheme="minorHAnsi" w:hAnsiTheme="minorHAnsi" w:cstheme="minorHAnsi"/>
        </w:rPr>
      </w:pPr>
      <w:r w:rsidRPr="00D07277">
        <w:rPr>
          <w:rFonts w:asciiTheme="minorHAnsi" w:hAnsiTheme="minorHAnsi" w:cstheme="minorHAnsi"/>
          <w:b/>
        </w:rPr>
        <w:t>Safe and Sound:</w:t>
      </w:r>
      <w:r>
        <w:rPr>
          <w:rFonts w:asciiTheme="minorHAnsi" w:hAnsiTheme="minorHAnsi" w:cstheme="minorHAnsi"/>
        </w:rPr>
        <w:t xml:space="preserve"> Dudley’s Community Safety Partnership</w:t>
      </w:r>
    </w:p>
    <w:p w14:paraId="6D4C772A" w14:textId="77777777" w:rsidR="00816DCA" w:rsidRPr="00816DCA" w:rsidRDefault="00816DCA" w:rsidP="00816DCA">
      <w:pPr>
        <w:jc w:val="center"/>
        <w:rPr>
          <w:rFonts w:asciiTheme="minorHAnsi" w:hAnsiTheme="minorHAnsi" w:cstheme="minorHAnsi"/>
          <w:bCs/>
          <w:iCs/>
        </w:rPr>
      </w:pPr>
    </w:p>
    <w:p w14:paraId="29846558" w14:textId="77777777" w:rsidR="00816DCA" w:rsidRPr="00816DCA" w:rsidRDefault="00816DCA" w:rsidP="00816DCA">
      <w:pPr>
        <w:rPr>
          <w:rFonts w:asciiTheme="minorHAnsi" w:hAnsiTheme="minorHAnsi" w:cstheme="minorHAnsi"/>
        </w:rPr>
      </w:pPr>
    </w:p>
    <w:p w14:paraId="5730A7C6" w14:textId="77777777" w:rsidR="00195118" w:rsidRPr="00C76E9B" w:rsidRDefault="00816DCA" w:rsidP="00816DCA">
      <w:pPr>
        <w:jc w:val="both"/>
        <w:rPr>
          <w:rFonts w:asciiTheme="minorHAnsi" w:hAnsiTheme="minorHAnsi" w:cstheme="minorHAnsi"/>
          <w:b/>
        </w:rPr>
      </w:pPr>
      <w:r w:rsidRPr="00816DCA">
        <w:rPr>
          <w:rFonts w:asciiTheme="minorHAnsi" w:hAnsiTheme="minorHAnsi" w:cstheme="minorHAnsi"/>
        </w:rPr>
        <w:br w:type="page"/>
      </w:r>
      <w:r w:rsidRPr="00195118">
        <w:rPr>
          <w:rFonts w:asciiTheme="minorHAnsi" w:hAnsiTheme="minorHAnsi" w:cstheme="minorHAnsi"/>
          <w:b/>
          <w:color w:val="FFFFFF" w:themeColor="background1"/>
        </w:rPr>
        <w:lastRenderedPageBreak/>
        <w:t xml:space="preserve"> Contents</w:t>
      </w:r>
    </w:p>
    <w:sdt>
      <w:sdtPr>
        <w:rPr>
          <w:rFonts w:ascii="Calibri" w:eastAsia="Calibri" w:hAnsi="Calibri" w:cs="Times New Roman"/>
          <w:b w:val="0"/>
          <w:bCs w:val="0"/>
          <w:color w:val="auto"/>
          <w:sz w:val="24"/>
          <w:szCs w:val="24"/>
          <w:lang w:eastAsia="en-US"/>
        </w:rPr>
        <w:id w:val="-1890483825"/>
        <w:docPartObj>
          <w:docPartGallery w:val="Table of Contents"/>
          <w:docPartUnique/>
        </w:docPartObj>
      </w:sdtPr>
      <w:sdtEndPr>
        <w:rPr>
          <w:rFonts w:asciiTheme="majorHAnsi" w:eastAsiaTheme="majorEastAsia" w:hAnsiTheme="majorHAnsi" w:cstheme="majorBidi"/>
          <w:b/>
          <w:bCs/>
          <w:noProof/>
          <w:color w:val="365F91" w:themeColor="accent1" w:themeShade="BF"/>
          <w:sz w:val="28"/>
          <w:szCs w:val="28"/>
          <w:lang w:eastAsia="ja-JP"/>
        </w:rPr>
      </w:sdtEndPr>
      <w:sdtContent>
        <w:sdt>
          <w:sdtPr>
            <w:rPr>
              <w:rFonts w:ascii="Calibri" w:eastAsia="Calibri" w:hAnsi="Calibri" w:cs="Times New Roman"/>
              <w:b w:val="0"/>
              <w:bCs w:val="0"/>
              <w:color w:val="auto"/>
              <w:sz w:val="24"/>
              <w:szCs w:val="24"/>
              <w:lang w:eastAsia="en-US"/>
            </w:rPr>
            <w:id w:val="-2013825794"/>
            <w:docPartObj>
              <w:docPartGallery w:val="Table of Contents"/>
              <w:docPartUnique/>
            </w:docPartObj>
          </w:sdtPr>
          <w:sdtEndPr>
            <w:rPr>
              <w:noProof/>
            </w:rPr>
          </w:sdtEndPr>
          <w:sdtContent>
            <w:p w14:paraId="4CA728B8" w14:textId="77777777" w:rsidR="00322408" w:rsidRPr="00195118" w:rsidRDefault="00322408" w:rsidP="00322408">
              <w:pPr>
                <w:pStyle w:val="TOCHeading"/>
                <w:rPr>
                  <w:rFonts w:asciiTheme="minorHAnsi" w:hAnsiTheme="minorHAnsi" w:cstheme="minorHAnsi"/>
                  <w:color w:val="auto"/>
                </w:rPr>
              </w:pPr>
              <w:r w:rsidRPr="00195118">
                <w:rPr>
                  <w:rFonts w:asciiTheme="minorHAnsi" w:hAnsiTheme="minorHAnsi" w:cstheme="minorHAnsi"/>
                  <w:color w:val="auto"/>
                </w:rPr>
                <w:t>Contents</w:t>
              </w:r>
            </w:p>
            <w:p w14:paraId="43D1E8D8" w14:textId="77777777" w:rsidR="00322408" w:rsidRPr="0078126E" w:rsidRDefault="00322408" w:rsidP="00322408">
              <w:pPr>
                <w:pStyle w:val="TOC1"/>
                <w:rPr>
                  <w:rFonts w:asciiTheme="minorHAnsi" w:eastAsiaTheme="minorEastAsia" w:hAnsiTheme="minorHAnsi" w:cstheme="minorHAnsi"/>
                  <w:b w:val="0"/>
                  <w:bCs w:val="0"/>
                  <w:caps w:val="0"/>
                  <w:sz w:val="22"/>
                  <w:szCs w:val="22"/>
                  <w:lang w:eastAsia="en-GB"/>
                </w:rPr>
              </w:pPr>
              <w:r w:rsidRPr="00195118">
                <w:rPr>
                  <w:rFonts w:ascii="Calibri" w:hAnsi="Calibri"/>
                  <w:b w:val="0"/>
                </w:rPr>
                <w:fldChar w:fldCharType="begin"/>
              </w:r>
              <w:r w:rsidRPr="00195118">
                <w:rPr>
                  <w:rFonts w:ascii="Calibri" w:hAnsi="Calibri"/>
                  <w:b w:val="0"/>
                </w:rPr>
                <w:instrText xml:space="preserve"> TOC \o "1-3" \h \z \u </w:instrText>
              </w:r>
              <w:r w:rsidRPr="00195118">
                <w:rPr>
                  <w:rFonts w:ascii="Calibri" w:hAnsi="Calibri"/>
                  <w:b w:val="0"/>
                </w:rPr>
                <w:fldChar w:fldCharType="separate"/>
              </w:r>
              <w:hyperlink w:anchor="_Toc504927233" w:history="1">
                <w:r w:rsidRPr="0078126E">
                  <w:rPr>
                    <w:rStyle w:val="Hyperlink"/>
                    <w:rFonts w:asciiTheme="minorHAnsi" w:hAnsiTheme="minorHAnsi" w:cstheme="minorHAnsi"/>
                    <w:caps w:val="0"/>
                  </w:rPr>
                  <w:t>GLOSSARY</w:t>
                </w:r>
                <w:r w:rsidRPr="0078126E">
                  <w:rPr>
                    <w:rFonts w:asciiTheme="minorHAnsi" w:hAnsiTheme="minorHAnsi" w:cstheme="minorHAnsi"/>
                    <w:caps w:val="0"/>
                    <w:webHidden/>
                  </w:rPr>
                  <w:tab/>
                </w:r>
                <w:r w:rsidRPr="0078126E">
                  <w:rPr>
                    <w:rFonts w:asciiTheme="minorHAnsi" w:hAnsiTheme="minorHAnsi" w:cstheme="minorHAnsi"/>
                    <w:caps w:val="0"/>
                    <w:webHidden/>
                  </w:rPr>
                  <w:fldChar w:fldCharType="begin"/>
                </w:r>
                <w:r w:rsidRPr="0078126E">
                  <w:rPr>
                    <w:rFonts w:asciiTheme="minorHAnsi" w:hAnsiTheme="minorHAnsi" w:cstheme="minorHAnsi"/>
                    <w:caps w:val="0"/>
                    <w:webHidden/>
                  </w:rPr>
                  <w:instrText xml:space="preserve"> PAGEREF _Toc504927233 \h </w:instrText>
                </w:r>
                <w:r w:rsidRPr="0078126E">
                  <w:rPr>
                    <w:rFonts w:asciiTheme="minorHAnsi" w:hAnsiTheme="minorHAnsi" w:cstheme="minorHAnsi"/>
                    <w:caps w:val="0"/>
                    <w:webHidden/>
                  </w:rPr>
                </w:r>
                <w:r w:rsidRPr="0078126E">
                  <w:rPr>
                    <w:rFonts w:asciiTheme="minorHAnsi" w:hAnsiTheme="minorHAnsi" w:cstheme="minorHAnsi"/>
                    <w:caps w:val="0"/>
                    <w:webHidden/>
                  </w:rPr>
                  <w:fldChar w:fldCharType="separate"/>
                </w:r>
                <w:r w:rsidRPr="0078126E">
                  <w:rPr>
                    <w:rFonts w:asciiTheme="minorHAnsi" w:hAnsiTheme="minorHAnsi" w:cstheme="minorHAnsi"/>
                    <w:caps w:val="0"/>
                    <w:webHidden/>
                  </w:rPr>
                  <w:t>2</w:t>
                </w:r>
                <w:r w:rsidRPr="0078126E">
                  <w:rPr>
                    <w:rFonts w:asciiTheme="minorHAnsi" w:hAnsiTheme="minorHAnsi" w:cstheme="minorHAnsi"/>
                    <w:caps w:val="0"/>
                    <w:webHidden/>
                  </w:rPr>
                  <w:fldChar w:fldCharType="end"/>
                </w:r>
              </w:hyperlink>
            </w:p>
            <w:p w14:paraId="66DE83AD" w14:textId="77777777" w:rsidR="00322408" w:rsidRPr="0078126E" w:rsidRDefault="00322408" w:rsidP="00322408">
              <w:pPr>
                <w:pStyle w:val="TOC1"/>
                <w:rPr>
                  <w:rFonts w:asciiTheme="minorHAnsi" w:eastAsiaTheme="minorEastAsia" w:hAnsiTheme="minorHAnsi" w:cstheme="minorHAnsi"/>
                  <w:b w:val="0"/>
                  <w:bCs w:val="0"/>
                  <w:caps w:val="0"/>
                  <w:sz w:val="22"/>
                  <w:szCs w:val="22"/>
                  <w:lang w:eastAsia="en-GB"/>
                </w:rPr>
              </w:pPr>
              <w:hyperlink w:anchor="_Toc504927234" w:history="1">
                <w:r w:rsidRPr="0078126E">
                  <w:rPr>
                    <w:rStyle w:val="Hyperlink"/>
                    <w:rFonts w:asciiTheme="minorHAnsi" w:hAnsiTheme="minorHAnsi" w:cstheme="minorHAnsi"/>
                    <w:caps w:val="0"/>
                  </w:rPr>
                  <w:t>REPORT PROCESS</w:t>
                </w:r>
                <w:r w:rsidRPr="0078126E">
                  <w:rPr>
                    <w:rFonts w:asciiTheme="minorHAnsi" w:hAnsiTheme="minorHAnsi" w:cstheme="minorHAnsi"/>
                    <w:caps w:val="0"/>
                    <w:webHidden/>
                  </w:rPr>
                  <w:tab/>
                </w:r>
                <w:r w:rsidRPr="0078126E">
                  <w:rPr>
                    <w:rFonts w:asciiTheme="minorHAnsi" w:hAnsiTheme="minorHAnsi" w:cstheme="minorHAnsi"/>
                    <w:caps w:val="0"/>
                    <w:webHidden/>
                  </w:rPr>
                  <w:fldChar w:fldCharType="begin"/>
                </w:r>
                <w:r w:rsidRPr="0078126E">
                  <w:rPr>
                    <w:rFonts w:asciiTheme="minorHAnsi" w:hAnsiTheme="minorHAnsi" w:cstheme="minorHAnsi"/>
                    <w:caps w:val="0"/>
                    <w:webHidden/>
                  </w:rPr>
                  <w:instrText xml:space="preserve"> PAGEREF _Toc504927234 \h </w:instrText>
                </w:r>
                <w:r w:rsidRPr="0078126E">
                  <w:rPr>
                    <w:rFonts w:asciiTheme="minorHAnsi" w:hAnsiTheme="minorHAnsi" w:cstheme="minorHAnsi"/>
                    <w:caps w:val="0"/>
                    <w:webHidden/>
                  </w:rPr>
                </w:r>
                <w:r w:rsidRPr="0078126E">
                  <w:rPr>
                    <w:rFonts w:asciiTheme="minorHAnsi" w:hAnsiTheme="minorHAnsi" w:cstheme="minorHAnsi"/>
                    <w:caps w:val="0"/>
                    <w:webHidden/>
                  </w:rPr>
                  <w:fldChar w:fldCharType="separate"/>
                </w:r>
                <w:r w:rsidRPr="0078126E">
                  <w:rPr>
                    <w:rFonts w:asciiTheme="minorHAnsi" w:hAnsiTheme="minorHAnsi" w:cstheme="minorHAnsi"/>
                    <w:caps w:val="0"/>
                    <w:webHidden/>
                  </w:rPr>
                  <w:t>4</w:t>
                </w:r>
                <w:r w:rsidRPr="0078126E">
                  <w:rPr>
                    <w:rFonts w:asciiTheme="minorHAnsi" w:hAnsiTheme="minorHAnsi" w:cstheme="minorHAnsi"/>
                    <w:caps w:val="0"/>
                    <w:webHidden/>
                  </w:rPr>
                  <w:fldChar w:fldCharType="end"/>
                </w:r>
              </w:hyperlink>
            </w:p>
            <w:p w14:paraId="016E828E" w14:textId="77777777" w:rsidR="00322408" w:rsidRPr="0078126E" w:rsidRDefault="00322408" w:rsidP="00322408">
              <w:pPr>
                <w:pStyle w:val="TOC1"/>
                <w:rPr>
                  <w:rFonts w:asciiTheme="minorHAnsi" w:eastAsiaTheme="minorEastAsia" w:hAnsiTheme="minorHAnsi" w:cstheme="minorHAnsi"/>
                  <w:b w:val="0"/>
                  <w:bCs w:val="0"/>
                  <w:caps w:val="0"/>
                  <w:sz w:val="22"/>
                  <w:szCs w:val="22"/>
                  <w:lang w:eastAsia="en-GB"/>
                </w:rPr>
              </w:pPr>
              <w:hyperlink w:anchor="_Toc504927235" w:history="1">
                <w:r w:rsidRPr="0078126E">
                  <w:rPr>
                    <w:rStyle w:val="Hyperlink"/>
                    <w:rFonts w:asciiTheme="minorHAnsi" w:hAnsiTheme="minorHAnsi" w:cstheme="minorHAnsi"/>
                    <w:caps w:val="0"/>
                  </w:rPr>
                  <w:t>CONTRIBUTORS TO THE REVIEW</w:t>
                </w:r>
                <w:r w:rsidRPr="0078126E">
                  <w:rPr>
                    <w:rFonts w:asciiTheme="minorHAnsi" w:hAnsiTheme="minorHAnsi" w:cstheme="minorHAnsi"/>
                    <w:caps w:val="0"/>
                    <w:webHidden/>
                  </w:rPr>
                  <w:tab/>
                </w:r>
                <w:r w:rsidRPr="0078126E">
                  <w:rPr>
                    <w:rFonts w:asciiTheme="minorHAnsi" w:hAnsiTheme="minorHAnsi" w:cstheme="minorHAnsi"/>
                    <w:caps w:val="0"/>
                    <w:webHidden/>
                  </w:rPr>
                  <w:fldChar w:fldCharType="begin"/>
                </w:r>
                <w:r w:rsidRPr="0078126E">
                  <w:rPr>
                    <w:rFonts w:asciiTheme="minorHAnsi" w:hAnsiTheme="minorHAnsi" w:cstheme="minorHAnsi"/>
                    <w:caps w:val="0"/>
                    <w:webHidden/>
                  </w:rPr>
                  <w:instrText xml:space="preserve"> PAGEREF _Toc504927235 \h </w:instrText>
                </w:r>
                <w:r w:rsidRPr="0078126E">
                  <w:rPr>
                    <w:rFonts w:asciiTheme="minorHAnsi" w:hAnsiTheme="minorHAnsi" w:cstheme="minorHAnsi"/>
                    <w:caps w:val="0"/>
                    <w:webHidden/>
                  </w:rPr>
                </w:r>
                <w:r w:rsidRPr="0078126E">
                  <w:rPr>
                    <w:rFonts w:asciiTheme="minorHAnsi" w:hAnsiTheme="minorHAnsi" w:cstheme="minorHAnsi"/>
                    <w:caps w:val="0"/>
                    <w:webHidden/>
                  </w:rPr>
                  <w:fldChar w:fldCharType="separate"/>
                </w:r>
                <w:r w:rsidRPr="0078126E">
                  <w:rPr>
                    <w:rFonts w:asciiTheme="minorHAnsi" w:hAnsiTheme="minorHAnsi" w:cstheme="minorHAnsi"/>
                    <w:caps w:val="0"/>
                    <w:webHidden/>
                  </w:rPr>
                  <w:t>4</w:t>
                </w:r>
                <w:r w:rsidRPr="0078126E">
                  <w:rPr>
                    <w:rFonts w:asciiTheme="minorHAnsi" w:hAnsiTheme="minorHAnsi" w:cstheme="minorHAnsi"/>
                    <w:caps w:val="0"/>
                    <w:webHidden/>
                  </w:rPr>
                  <w:fldChar w:fldCharType="end"/>
                </w:r>
              </w:hyperlink>
            </w:p>
            <w:p w14:paraId="07933AFC" w14:textId="77777777" w:rsidR="00322408" w:rsidRPr="0078126E" w:rsidRDefault="00322408" w:rsidP="00322408">
              <w:pPr>
                <w:pStyle w:val="TOC1"/>
                <w:rPr>
                  <w:rFonts w:asciiTheme="minorHAnsi" w:eastAsiaTheme="minorEastAsia" w:hAnsiTheme="minorHAnsi" w:cstheme="minorHAnsi"/>
                  <w:b w:val="0"/>
                  <w:bCs w:val="0"/>
                  <w:caps w:val="0"/>
                  <w:sz w:val="22"/>
                  <w:szCs w:val="22"/>
                  <w:lang w:eastAsia="en-GB"/>
                </w:rPr>
              </w:pPr>
              <w:hyperlink w:anchor="_Toc504927236" w:history="1">
                <w:r w:rsidRPr="0078126E">
                  <w:rPr>
                    <w:rStyle w:val="Hyperlink"/>
                    <w:rFonts w:asciiTheme="minorHAnsi" w:hAnsiTheme="minorHAnsi" w:cstheme="minorHAnsi"/>
                    <w:caps w:val="0"/>
                  </w:rPr>
                  <w:t>THE REVIEW PANEL MEMBERS</w:t>
                </w:r>
                <w:r w:rsidRPr="0078126E">
                  <w:rPr>
                    <w:rFonts w:asciiTheme="minorHAnsi" w:hAnsiTheme="minorHAnsi" w:cstheme="minorHAnsi"/>
                    <w:caps w:val="0"/>
                    <w:webHidden/>
                  </w:rPr>
                  <w:tab/>
                </w:r>
                <w:r w:rsidRPr="0078126E">
                  <w:rPr>
                    <w:rFonts w:asciiTheme="minorHAnsi" w:hAnsiTheme="minorHAnsi" w:cstheme="minorHAnsi"/>
                    <w:caps w:val="0"/>
                    <w:webHidden/>
                  </w:rPr>
                  <w:fldChar w:fldCharType="begin"/>
                </w:r>
                <w:r w:rsidRPr="0078126E">
                  <w:rPr>
                    <w:rFonts w:asciiTheme="minorHAnsi" w:hAnsiTheme="minorHAnsi" w:cstheme="minorHAnsi"/>
                    <w:caps w:val="0"/>
                    <w:webHidden/>
                  </w:rPr>
                  <w:instrText xml:space="preserve"> PAGEREF _Toc504927236 \h </w:instrText>
                </w:r>
                <w:r w:rsidRPr="0078126E">
                  <w:rPr>
                    <w:rFonts w:asciiTheme="minorHAnsi" w:hAnsiTheme="minorHAnsi" w:cstheme="minorHAnsi"/>
                    <w:caps w:val="0"/>
                    <w:webHidden/>
                  </w:rPr>
                </w:r>
                <w:r w:rsidRPr="0078126E">
                  <w:rPr>
                    <w:rFonts w:asciiTheme="minorHAnsi" w:hAnsiTheme="minorHAnsi" w:cstheme="minorHAnsi"/>
                    <w:caps w:val="0"/>
                    <w:webHidden/>
                  </w:rPr>
                  <w:fldChar w:fldCharType="separate"/>
                </w:r>
                <w:r w:rsidRPr="0078126E">
                  <w:rPr>
                    <w:rFonts w:asciiTheme="minorHAnsi" w:hAnsiTheme="minorHAnsi" w:cstheme="minorHAnsi"/>
                    <w:caps w:val="0"/>
                    <w:webHidden/>
                  </w:rPr>
                  <w:t>5</w:t>
                </w:r>
                <w:r w:rsidRPr="0078126E">
                  <w:rPr>
                    <w:rFonts w:asciiTheme="minorHAnsi" w:hAnsiTheme="minorHAnsi" w:cstheme="minorHAnsi"/>
                    <w:caps w:val="0"/>
                    <w:webHidden/>
                  </w:rPr>
                  <w:fldChar w:fldCharType="end"/>
                </w:r>
              </w:hyperlink>
            </w:p>
            <w:p w14:paraId="364A8E45" w14:textId="77777777" w:rsidR="00322408" w:rsidRPr="0078126E" w:rsidRDefault="00322408" w:rsidP="00322408">
              <w:pPr>
                <w:pStyle w:val="TOC1"/>
                <w:rPr>
                  <w:rFonts w:asciiTheme="minorHAnsi" w:eastAsiaTheme="minorEastAsia" w:hAnsiTheme="minorHAnsi" w:cstheme="minorHAnsi"/>
                  <w:b w:val="0"/>
                  <w:bCs w:val="0"/>
                  <w:caps w:val="0"/>
                  <w:sz w:val="22"/>
                  <w:szCs w:val="22"/>
                  <w:lang w:eastAsia="en-GB"/>
                </w:rPr>
              </w:pPr>
              <w:hyperlink w:anchor="_Toc504927237" w:history="1">
                <w:r w:rsidRPr="0078126E">
                  <w:rPr>
                    <w:rStyle w:val="Hyperlink"/>
                    <w:rFonts w:asciiTheme="minorHAnsi" w:hAnsiTheme="minorHAnsi" w:cstheme="minorHAnsi"/>
                    <w:caps w:val="0"/>
                  </w:rPr>
                  <w:t>AUTHOR OF THE OVERVIEW REPORT</w:t>
                </w:r>
                <w:r w:rsidRPr="0078126E">
                  <w:rPr>
                    <w:rFonts w:asciiTheme="minorHAnsi" w:hAnsiTheme="minorHAnsi" w:cstheme="minorHAnsi"/>
                    <w:caps w:val="0"/>
                    <w:webHidden/>
                  </w:rPr>
                  <w:tab/>
                </w:r>
                <w:r w:rsidRPr="0078126E">
                  <w:rPr>
                    <w:rFonts w:asciiTheme="minorHAnsi" w:hAnsiTheme="minorHAnsi" w:cstheme="minorHAnsi"/>
                    <w:caps w:val="0"/>
                    <w:webHidden/>
                  </w:rPr>
                  <w:fldChar w:fldCharType="begin"/>
                </w:r>
                <w:r w:rsidRPr="0078126E">
                  <w:rPr>
                    <w:rFonts w:asciiTheme="minorHAnsi" w:hAnsiTheme="minorHAnsi" w:cstheme="minorHAnsi"/>
                    <w:caps w:val="0"/>
                    <w:webHidden/>
                  </w:rPr>
                  <w:instrText xml:space="preserve"> PAGEREF _Toc504927237 \h </w:instrText>
                </w:r>
                <w:r w:rsidRPr="0078126E">
                  <w:rPr>
                    <w:rFonts w:asciiTheme="minorHAnsi" w:hAnsiTheme="minorHAnsi" w:cstheme="minorHAnsi"/>
                    <w:caps w:val="0"/>
                    <w:webHidden/>
                  </w:rPr>
                </w:r>
                <w:r w:rsidRPr="0078126E">
                  <w:rPr>
                    <w:rFonts w:asciiTheme="minorHAnsi" w:hAnsiTheme="minorHAnsi" w:cstheme="minorHAnsi"/>
                    <w:caps w:val="0"/>
                    <w:webHidden/>
                  </w:rPr>
                  <w:fldChar w:fldCharType="separate"/>
                </w:r>
                <w:r w:rsidRPr="0078126E">
                  <w:rPr>
                    <w:rFonts w:asciiTheme="minorHAnsi" w:hAnsiTheme="minorHAnsi" w:cstheme="minorHAnsi"/>
                    <w:caps w:val="0"/>
                    <w:webHidden/>
                  </w:rPr>
                  <w:t>5</w:t>
                </w:r>
                <w:r w:rsidRPr="0078126E">
                  <w:rPr>
                    <w:rFonts w:asciiTheme="minorHAnsi" w:hAnsiTheme="minorHAnsi" w:cstheme="minorHAnsi"/>
                    <w:caps w:val="0"/>
                    <w:webHidden/>
                  </w:rPr>
                  <w:fldChar w:fldCharType="end"/>
                </w:r>
              </w:hyperlink>
            </w:p>
            <w:p w14:paraId="6540BF4C" w14:textId="77777777" w:rsidR="00322408" w:rsidRPr="0078126E" w:rsidRDefault="00322408" w:rsidP="00322408">
              <w:pPr>
                <w:pStyle w:val="TOC1"/>
                <w:rPr>
                  <w:rFonts w:asciiTheme="minorHAnsi" w:eastAsiaTheme="minorEastAsia" w:hAnsiTheme="minorHAnsi" w:cstheme="minorHAnsi"/>
                  <w:b w:val="0"/>
                  <w:bCs w:val="0"/>
                  <w:caps w:val="0"/>
                  <w:sz w:val="22"/>
                  <w:szCs w:val="22"/>
                  <w:lang w:eastAsia="en-GB"/>
                </w:rPr>
              </w:pPr>
              <w:hyperlink w:anchor="_Toc504927238" w:history="1">
                <w:r w:rsidRPr="0078126E">
                  <w:rPr>
                    <w:rStyle w:val="Hyperlink"/>
                    <w:rFonts w:asciiTheme="minorHAnsi" w:hAnsiTheme="minorHAnsi" w:cstheme="minorHAnsi"/>
                    <w:caps w:val="0"/>
                  </w:rPr>
                  <w:t>TERMS OF REFERENCE FOR THE REVIEW</w:t>
                </w:r>
                <w:r w:rsidRPr="0078126E">
                  <w:rPr>
                    <w:rFonts w:asciiTheme="minorHAnsi" w:hAnsiTheme="minorHAnsi" w:cstheme="minorHAnsi"/>
                    <w:caps w:val="0"/>
                    <w:webHidden/>
                  </w:rPr>
                  <w:tab/>
                </w:r>
                <w:r w:rsidRPr="0078126E">
                  <w:rPr>
                    <w:rFonts w:asciiTheme="minorHAnsi" w:hAnsiTheme="minorHAnsi" w:cstheme="minorHAnsi"/>
                    <w:caps w:val="0"/>
                    <w:webHidden/>
                  </w:rPr>
                  <w:fldChar w:fldCharType="begin"/>
                </w:r>
                <w:r w:rsidRPr="0078126E">
                  <w:rPr>
                    <w:rFonts w:asciiTheme="minorHAnsi" w:hAnsiTheme="minorHAnsi" w:cstheme="minorHAnsi"/>
                    <w:caps w:val="0"/>
                    <w:webHidden/>
                  </w:rPr>
                  <w:instrText xml:space="preserve"> PAGEREF _Toc504927238 \h </w:instrText>
                </w:r>
                <w:r w:rsidRPr="0078126E">
                  <w:rPr>
                    <w:rFonts w:asciiTheme="minorHAnsi" w:hAnsiTheme="minorHAnsi" w:cstheme="minorHAnsi"/>
                    <w:caps w:val="0"/>
                    <w:webHidden/>
                  </w:rPr>
                </w:r>
                <w:r w:rsidRPr="0078126E">
                  <w:rPr>
                    <w:rFonts w:asciiTheme="minorHAnsi" w:hAnsiTheme="minorHAnsi" w:cstheme="minorHAnsi"/>
                    <w:caps w:val="0"/>
                    <w:webHidden/>
                  </w:rPr>
                  <w:fldChar w:fldCharType="separate"/>
                </w:r>
                <w:r w:rsidRPr="0078126E">
                  <w:rPr>
                    <w:rFonts w:asciiTheme="minorHAnsi" w:hAnsiTheme="minorHAnsi" w:cstheme="minorHAnsi"/>
                    <w:caps w:val="0"/>
                    <w:webHidden/>
                  </w:rPr>
                  <w:t>6</w:t>
                </w:r>
                <w:r w:rsidRPr="0078126E">
                  <w:rPr>
                    <w:rFonts w:asciiTheme="minorHAnsi" w:hAnsiTheme="minorHAnsi" w:cstheme="minorHAnsi"/>
                    <w:caps w:val="0"/>
                    <w:webHidden/>
                  </w:rPr>
                  <w:fldChar w:fldCharType="end"/>
                </w:r>
              </w:hyperlink>
            </w:p>
            <w:p w14:paraId="7FF7C10A" w14:textId="77777777" w:rsidR="00322408" w:rsidRPr="0078126E" w:rsidRDefault="00322408" w:rsidP="00322408">
              <w:pPr>
                <w:pStyle w:val="TOC1"/>
                <w:rPr>
                  <w:rFonts w:asciiTheme="minorHAnsi" w:eastAsiaTheme="minorEastAsia" w:hAnsiTheme="minorHAnsi" w:cstheme="minorHAnsi"/>
                  <w:b w:val="0"/>
                  <w:bCs w:val="0"/>
                  <w:caps w:val="0"/>
                  <w:sz w:val="22"/>
                  <w:szCs w:val="22"/>
                  <w:lang w:eastAsia="en-GB"/>
                </w:rPr>
              </w:pPr>
              <w:hyperlink w:anchor="_Toc504927239" w:history="1">
                <w:r w:rsidRPr="0078126E">
                  <w:rPr>
                    <w:rStyle w:val="Hyperlink"/>
                    <w:rFonts w:asciiTheme="minorHAnsi" w:hAnsiTheme="minorHAnsi" w:cstheme="minorHAnsi"/>
                    <w:caps w:val="0"/>
                  </w:rPr>
                  <w:t>SUMMARY CHRONOLOGY</w:t>
                </w:r>
                <w:r w:rsidRPr="0078126E">
                  <w:rPr>
                    <w:rFonts w:asciiTheme="minorHAnsi" w:hAnsiTheme="minorHAnsi" w:cstheme="minorHAnsi"/>
                    <w:caps w:val="0"/>
                    <w:webHidden/>
                  </w:rPr>
                  <w:tab/>
                </w:r>
                <w:r w:rsidRPr="0078126E">
                  <w:rPr>
                    <w:rFonts w:asciiTheme="minorHAnsi" w:hAnsiTheme="minorHAnsi" w:cstheme="minorHAnsi"/>
                    <w:caps w:val="0"/>
                    <w:webHidden/>
                  </w:rPr>
                  <w:fldChar w:fldCharType="begin"/>
                </w:r>
                <w:r w:rsidRPr="0078126E">
                  <w:rPr>
                    <w:rFonts w:asciiTheme="minorHAnsi" w:hAnsiTheme="minorHAnsi" w:cstheme="minorHAnsi"/>
                    <w:caps w:val="0"/>
                    <w:webHidden/>
                  </w:rPr>
                  <w:instrText xml:space="preserve"> PAGEREF _Toc504927239 \h </w:instrText>
                </w:r>
                <w:r w:rsidRPr="0078126E">
                  <w:rPr>
                    <w:rFonts w:asciiTheme="minorHAnsi" w:hAnsiTheme="minorHAnsi" w:cstheme="minorHAnsi"/>
                    <w:caps w:val="0"/>
                    <w:webHidden/>
                  </w:rPr>
                </w:r>
                <w:r w:rsidRPr="0078126E">
                  <w:rPr>
                    <w:rFonts w:asciiTheme="minorHAnsi" w:hAnsiTheme="minorHAnsi" w:cstheme="minorHAnsi"/>
                    <w:caps w:val="0"/>
                    <w:webHidden/>
                  </w:rPr>
                  <w:fldChar w:fldCharType="separate"/>
                </w:r>
                <w:r w:rsidRPr="0078126E">
                  <w:rPr>
                    <w:rFonts w:asciiTheme="minorHAnsi" w:hAnsiTheme="minorHAnsi" w:cstheme="minorHAnsi"/>
                    <w:caps w:val="0"/>
                    <w:webHidden/>
                  </w:rPr>
                  <w:t>7</w:t>
                </w:r>
                <w:r w:rsidRPr="0078126E">
                  <w:rPr>
                    <w:rFonts w:asciiTheme="minorHAnsi" w:hAnsiTheme="minorHAnsi" w:cstheme="minorHAnsi"/>
                    <w:caps w:val="0"/>
                    <w:webHidden/>
                  </w:rPr>
                  <w:fldChar w:fldCharType="end"/>
                </w:r>
              </w:hyperlink>
            </w:p>
            <w:p w14:paraId="5EB59531" w14:textId="77777777" w:rsidR="00322408" w:rsidRPr="0078126E" w:rsidRDefault="00322408" w:rsidP="00322408">
              <w:pPr>
                <w:pStyle w:val="TOC1"/>
                <w:rPr>
                  <w:rFonts w:asciiTheme="minorHAnsi" w:eastAsiaTheme="minorEastAsia" w:hAnsiTheme="minorHAnsi" w:cstheme="minorHAnsi"/>
                  <w:b w:val="0"/>
                  <w:bCs w:val="0"/>
                  <w:caps w:val="0"/>
                  <w:sz w:val="22"/>
                  <w:szCs w:val="22"/>
                  <w:lang w:eastAsia="en-GB"/>
                </w:rPr>
              </w:pPr>
              <w:hyperlink w:anchor="_Toc504927240" w:history="1">
                <w:r w:rsidRPr="0078126E">
                  <w:rPr>
                    <w:rStyle w:val="Hyperlink"/>
                    <w:rFonts w:asciiTheme="minorHAnsi" w:hAnsiTheme="minorHAnsi" w:cstheme="minorHAnsi"/>
                    <w:caps w:val="0"/>
                  </w:rPr>
                  <w:t>KEY ISSUES ARISING FROM THE REVIEW</w:t>
                </w:r>
                <w:r w:rsidRPr="0078126E">
                  <w:rPr>
                    <w:rFonts w:asciiTheme="minorHAnsi" w:hAnsiTheme="minorHAnsi" w:cstheme="minorHAnsi"/>
                    <w:caps w:val="0"/>
                    <w:webHidden/>
                  </w:rPr>
                  <w:tab/>
                </w:r>
                <w:r w:rsidRPr="0078126E">
                  <w:rPr>
                    <w:rFonts w:asciiTheme="minorHAnsi" w:hAnsiTheme="minorHAnsi" w:cstheme="minorHAnsi"/>
                    <w:caps w:val="0"/>
                    <w:webHidden/>
                  </w:rPr>
                  <w:fldChar w:fldCharType="begin"/>
                </w:r>
                <w:r w:rsidRPr="0078126E">
                  <w:rPr>
                    <w:rFonts w:asciiTheme="minorHAnsi" w:hAnsiTheme="minorHAnsi" w:cstheme="minorHAnsi"/>
                    <w:caps w:val="0"/>
                    <w:webHidden/>
                  </w:rPr>
                  <w:instrText xml:space="preserve"> PAGEREF _Toc504927240 \h </w:instrText>
                </w:r>
                <w:r w:rsidRPr="0078126E">
                  <w:rPr>
                    <w:rFonts w:asciiTheme="minorHAnsi" w:hAnsiTheme="minorHAnsi" w:cstheme="minorHAnsi"/>
                    <w:caps w:val="0"/>
                    <w:webHidden/>
                  </w:rPr>
                </w:r>
                <w:r w:rsidRPr="0078126E">
                  <w:rPr>
                    <w:rFonts w:asciiTheme="minorHAnsi" w:hAnsiTheme="minorHAnsi" w:cstheme="minorHAnsi"/>
                    <w:caps w:val="0"/>
                    <w:webHidden/>
                  </w:rPr>
                  <w:fldChar w:fldCharType="separate"/>
                </w:r>
                <w:r w:rsidRPr="0078126E">
                  <w:rPr>
                    <w:rFonts w:asciiTheme="minorHAnsi" w:hAnsiTheme="minorHAnsi" w:cstheme="minorHAnsi"/>
                    <w:caps w:val="0"/>
                    <w:webHidden/>
                  </w:rPr>
                  <w:t>8</w:t>
                </w:r>
                <w:r w:rsidRPr="0078126E">
                  <w:rPr>
                    <w:rFonts w:asciiTheme="minorHAnsi" w:hAnsiTheme="minorHAnsi" w:cstheme="minorHAnsi"/>
                    <w:caps w:val="0"/>
                    <w:webHidden/>
                  </w:rPr>
                  <w:fldChar w:fldCharType="end"/>
                </w:r>
              </w:hyperlink>
            </w:p>
            <w:p w14:paraId="77295CAD" w14:textId="77777777" w:rsidR="00322408" w:rsidRPr="0078126E" w:rsidRDefault="00322408" w:rsidP="00322408">
              <w:pPr>
                <w:pStyle w:val="TOC3"/>
                <w:tabs>
                  <w:tab w:val="right" w:leader="dot" w:pos="9912"/>
                </w:tabs>
                <w:rPr>
                  <w:rFonts w:asciiTheme="minorHAnsi" w:eastAsiaTheme="minorEastAsia" w:hAnsiTheme="minorHAnsi" w:cstheme="minorHAnsi"/>
                  <w:noProof/>
                  <w:sz w:val="22"/>
                  <w:szCs w:val="22"/>
                  <w:lang w:eastAsia="en-GB"/>
                </w:rPr>
              </w:pPr>
              <w:hyperlink w:anchor="_Toc504927241" w:history="1">
                <w:r w:rsidRPr="0078126E">
                  <w:rPr>
                    <w:rStyle w:val="Hyperlink"/>
                    <w:rFonts w:asciiTheme="minorHAnsi" w:hAnsiTheme="minorHAnsi" w:cstheme="minorHAnsi"/>
                    <w:noProof/>
                  </w:rPr>
                  <w:t>Alcohol Misuse as a Potential Indicator of Domestic Abuse</w:t>
                </w:r>
                <w:r w:rsidRPr="0078126E">
                  <w:rPr>
                    <w:rFonts w:asciiTheme="minorHAnsi" w:hAnsiTheme="minorHAnsi" w:cstheme="minorHAnsi"/>
                    <w:noProof/>
                    <w:webHidden/>
                  </w:rPr>
                  <w:tab/>
                </w:r>
                <w:r>
                  <w:rPr>
                    <w:rFonts w:asciiTheme="minorHAnsi" w:hAnsiTheme="minorHAnsi" w:cstheme="minorHAnsi"/>
                    <w:noProof/>
                    <w:webHidden/>
                  </w:rPr>
                  <w:t>9</w:t>
                </w:r>
              </w:hyperlink>
            </w:p>
            <w:p w14:paraId="08D55DED" w14:textId="77777777" w:rsidR="00322408" w:rsidRPr="0078126E" w:rsidRDefault="00322408" w:rsidP="00322408">
              <w:pPr>
                <w:pStyle w:val="TOC3"/>
                <w:tabs>
                  <w:tab w:val="right" w:leader="dot" w:pos="9912"/>
                </w:tabs>
                <w:rPr>
                  <w:rFonts w:asciiTheme="minorHAnsi" w:eastAsiaTheme="minorEastAsia" w:hAnsiTheme="minorHAnsi" w:cstheme="minorHAnsi"/>
                  <w:noProof/>
                  <w:sz w:val="22"/>
                  <w:szCs w:val="22"/>
                  <w:lang w:eastAsia="en-GB"/>
                </w:rPr>
              </w:pPr>
              <w:hyperlink w:anchor="_Toc504927242" w:history="1">
                <w:r w:rsidRPr="0078126E">
                  <w:rPr>
                    <w:rStyle w:val="Hyperlink"/>
                    <w:rFonts w:asciiTheme="minorHAnsi" w:hAnsiTheme="minorHAnsi" w:cstheme="minorHAnsi"/>
                    <w:noProof/>
                  </w:rPr>
                  <w:t>Community Awareness of Domestic Abuse</w:t>
                </w:r>
                <w:r w:rsidRPr="0078126E">
                  <w:rPr>
                    <w:rFonts w:asciiTheme="minorHAnsi" w:hAnsiTheme="minorHAnsi" w:cstheme="minorHAnsi"/>
                    <w:noProof/>
                    <w:webHidden/>
                  </w:rPr>
                  <w:tab/>
                </w:r>
                <w:r w:rsidRPr="0078126E">
                  <w:rPr>
                    <w:rFonts w:asciiTheme="minorHAnsi" w:hAnsiTheme="minorHAnsi" w:cstheme="minorHAnsi"/>
                    <w:noProof/>
                    <w:webHidden/>
                  </w:rPr>
                  <w:fldChar w:fldCharType="begin"/>
                </w:r>
                <w:r w:rsidRPr="0078126E">
                  <w:rPr>
                    <w:rFonts w:asciiTheme="minorHAnsi" w:hAnsiTheme="minorHAnsi" w:cstheme="minorHAnsi"/>
                    <w:noProof/>
                    <w:webHidden/>
                  </w:rPr>
                  <w:instrText xml:space="preserve"> PAGEREF _Toc504927242 \h </w:instrText>
                </w:r>
                <w:r w:rsidRPr="0078126E">
                  <w:rPr>
                    <w:rFonts w:asciiTheme="minorHAnsi" w:hAnsiTheme="minorHAnsi" w:cstheme="minorHAnsi"/>
                    <w:noProof/>
                    <w:webHidden/>
                  </w:rPr>
                </w:r>
                <w:r w:rsidRPr="0078126E">
                  <w:rPr>
                    <w:rFonts w:asciiTheme="minorHAnsi" w:hAnsiTheme="minorHAnsi" w:cstheme="minorHAnsi"/>
                    <w:noProof/>
                    <w:webHidden/>
                  </w:rPr>
                  <w:fldChar w:fldCharType="separate"/>
                </w:r>
                <w:r w:rsidRPr="0078126E">
                  <w:rPr>
                    <w:rFonts w:asciiTheme="minorHAnsi" w:hAnsiTheme="minorHAnsi" w:cstheme="minorHAnsi"/>
                    <w:noProof/>
                    <w:webHidden/>
                  </w:rPr>
                  <w:t>1</w:t>
                </w:r>
                <w:r w:rsidRPr="0078126E">
                  <w:rPr>
                    <w:rFonts w:asciiTheme="minorHAnsi" w:hAnsiTheme="minorHAnsi" w:cstheme="minorHAnsi"/>
                    <w:noProof/>
                    <w:webHidden/>
                  </w:rPr>
                  <w:fldChar w:fldCharType="end"/>
                </w:r>
              </w:hyperlink>
              <w:r>
                <w:rPr>
                  <w:rFonts w:asciiTheme="minorHAnsi" w:hAnsiTheme="minorHAnsi" w:cstheme="minorHAnsi"/>
                  <w:noProof/>
                </w:rPr>
                <w:t>0</w:t>
              </w:r>
            </w:p>
            <w:p w14:paraId="7C80F0FC" w14:textId="77777777" w:rsidR="00322408" w:rsidRPr="0078126E" w:rsidRDefault="00322408" w:rsidP="00322408">
              <w:pPr>
                <w:pStyle w:val="TOC1"/>
                <w:rPr>
                  <w:rFonts w:asciiTheme="minorHAnsi" w:eastAsiaTheme="minorEastAsia" w:hAnsiTheme="minorHAnsi" w:cstheme="minorHAnsi"/>
                  <w:b w:val="0"/>
                  <w:bCs w:val="0"/>
                  <w:caps w:val="0"/>
                  <w:sz w:val="22"/>
                  <w:szCs w:val="22"/>
                  <w:lang w:eastAsia="en-GB"/>
                </w:rPr>
              </w:pPr>
              <w:hyperlink w:anchor="_Toc504927243" w:history="1">
                <w:r w:rsidRPr="0078126E">
                  <w:rPr>
                    <w:rStyle w:val="Hyperlink"/>
                    <w:rFonts w:asciiTheme="minorHAnsi" w:hAnsiTheme="minorHAnsi" w:cstheme="minorHAnsi"/>
                    <w:caps w:val="0"/>
                  </w:rPr>
                  <w:t>CONCLUSION</w:t>
                </w:r>
                <w:r w:rsidRPr="0078126E">
                  <w:rPr>
                    <w:rFonts w:asciiTheme="minorHAnsi" w:hAnsiTheme="minorHAnsi" w:cstheme="minorHAnsi"/>
                    <w:caps w:val="0"/>
                    <w:webHidden/>
                  </w:rPr>
                  <w:tab/>
                </w:r>
                <w:r w:rsidRPr="0078126E">
                  <w:rPr>
                    <w:rFonts w:asciiTheme="minorHAnsi" w:hAnsiTheme="minorHAnsi" w:cstheme="minorHAnsi"/>
                    <w:caps w:val="0"/>
                    <w:webHidden/>
                  </w:rPr>
                  <w:fldChar w:fldCharType="begin"/>
                </w:r>
                <w:r w:rsidRPr="0078126E">
                  <w:rPr>
                    <w:rFonts w:asciiTheme="minorHAnsi" w:hAnsiTheme="minorHAnsi" w:cstheme="minorHAnsi"/>
                    <w:caps w:val="0"/>
                    <w:webHidden/>
                  </w:rPr>
                  <w:instrText xml:space="preserve"> PAGEREF _Toc504927243 \h </w:instrText>
                </w:r>
                <w:r w:rsidRPr="0078126E">
                  <w:rPr>
                    <w:rFonts w:asciiTheme="minorHAnsi" w:hAnsiTheme="minorHAnsi" w:cstheme="minorHAnsi"/>
                    <w:caps w:val="0"/>
                    <w:webHidden/>
                  </w:rPr>
                </w:r>
                <w:r w:rsidRPr="0078126E">
                  <w:rPr>
                    <w:rFonts w:asciiTheme="minorHAnsi" w:hAnsiTheme="minorHAnsi" w:cstheme="minorHAnsi"/>
                    <w:caps w:val="0"/>
                    <w:webHidden/>
                  </w:rPr>
                  <w:fldChar w:fldCharType="separate"/>
                </w:r>
                <w:r w:rsidRPr="0078126E">
                  <w:rPr>
                    <w:rFonts w:asciiTheme="minorHAnsi" w:hAnsiTheme="minorHAnsi" w:cstheme="minorHAnsi"/>
                    <w:caps w:val="0"/>
                    <w:webHidden/>
                  </w:rPr>
                  <w:t>1</w:t>
                </w:r>
                <w:r w:rsidRPr="0078126E">
                  <w:rPr>
                    <w:rFonts w:asciiTheme="minorHAnsi" w:hAnsiTheme="minorHAnsi" w:cstheme="minorHAnsi"/>
                    <w:caps w:val="0"/>
                    <w:webHidden/>
                  </w:rPr>
                  <w:fldChar w:fldCharType="end"/>
                </w:r>
              </w:hyperlink>
              <w:r>
                <w:rPr>
                  <w:rFonts w:asciiTheme="minorHAnsi" w:hAnsiTheme="minorHAnsi" w:cstheme="minorHAnsi"/>
                  <w:caps w:val="0"/>
                </w:rPr>
                <w:t>0</w:t>
              </w:r>
            </w:p>
            <w:p w14:paraId="79A9F3F9" w14:textId="77777777" w:rsidR="00322408" w:rsidRPr="0078126E" w:rsidRDefault="00322408" w:rsidP="00322408">
              <w:pPr>
                <w:pStyle w:val="TOC1"/>
                <w:rPr>
                  <w:rFonts w:asciiTheme="minorHAnsi" w:eastAsiaTheme="minorEastAsia" w:hAnsiTheme="minorHAnsi" w:cstheme="minorHAnsi"/>
                  <w:b w:val="0"/>
                  <w:bCs w:val="0"/>
                  <w:caps w:val="0"/>
                  <w:sz w:val="22"/>
                  <w:szCs w:val="22"/>
                  <w:lang w:eastAsia="en-GB"/>
                </w:rPr>
              </w:pPr>
              <w:hyperlink w:anchor="_Toc504927244" w:history="1">
                <w:r w:rsidRPr="0078126E">
                  <w:rPr>
                    <w:rStyle w:val="Hyperlink"/>
                    <w:rFonts w:asciiTheme="minorHAnsi" w:hAnsiTheme="minorHAnsi" w:cstheme="minorHAnsi"/>
                    <w:caps w:val="0"/>
                  </w:rPr>
                  <w:t>LESSONS TO BE LEARNT &amp; RECOMMENDATIONS</w:t>
                </w:r>
                <w:r w:rsidRPr="0078126E">
                  <w:rPr>
                    <w:rFonts w:asciiTheme="minorHAnsi" w:hAnsiTheme="minorHAnsi" w:cstheme="minorHAnsi"/>
                    <w:caps w:val="0"/>
                    <w:webHidden/>
                  </w:rPr>
                  <w:tab/>
                </w:r>
                <w:r w:rsidRPr="0078126E">
                  <w:rPr>
                    <w:rFonts w:asciiTheme="minorHAnsi" w:hAnsiTheme="minorHAnsi" w:cstheme="minorHAnsi"/>
                    <w:caps w:val="0"/>
                    <w:webHidden/>
                  </w:rPr>
                  <w:fldChar w:fldCharType="begin"/>
                </w:r>
                <w:r w:rsidRPr="0078126E">
                  <w:rPr>
                    <w:rFonts w:asciiTheme="minorHAnsi" w:hAnsiTheme="minorHAnsi" w:cstheme="minorHAnsi"/>
                    <w:caps w:val="0"/>
                    <w:webHidden/>
                  </w:rPr>
                  <w:instrText xml:space="preserve"> PAGEREF _Toc504927244 \h </w:instrText>
                </w:r>
                <w:r w:rsidRPr="0078126E">
                  <w:rPr>
                    <w:rFonts w:asciiTheme="minorHAnsi" w:hAnsiTheme="minorHAnsi" w:cstheme="minorHAnsi"/>
                    <w:caps w:val="0"/>
                    <w:webHidden/>
                  </w:rPr>
                </w:r>
                <w:r w:rsidRPr="0078126E">
                  <w:rPr>
                    <w:rFonts w:asciiTheme="minorHAnsi" w:hAnsiTheme="minorHAnsi" w:cstheme="minorHAnsi"/>
                    <w:caps w:val="0"/>
                    <w:webHidden/>
                  </w:rPr>
                  <w:fldChar w:fldCharType="separate"/>
                </w:r>
                <w:r w:rsidRPr="0078126E">
                  <w:rPr>
                    <w:rFonts w:asciiTheme="minorHAnsi" w:hAnsiTheme="minorHAnsi" w:cstheme="minorHAnsi"/>
                    <w:caps w:val="0"/>
                    <w:webHidden/>
                  </w:rPr>
                  <w:t>1</w:t>
                </w:r>
                <w:r w:rsidRPr="0078126E">
                  <w:rPr>
                    <w:rFonts w:asciiTheme="minorHAnsi" w:hAnsiTheme="minorHAnsi" w:cstheme="minorHAnsi"/>
                    <w:caps w:val="0"/>
                    <w:webHidden/>
                  </w:rPr>
                  <w:fldChar w:fldCharType="end"/>
                </w:r>
              </w:hyperlink>
              <w:r>
                <w:rPr>
                  <w:rFonts w:asciiTheme="minorHAnsi" w:hAnsiTheme="minorHAnsi" w:cstheme="minorHAnsi"/>
                  <w:caps w:val="0"/>
                </w:rPr>
                <w:t>1</w:t>
              </w:r>
            </w:p>
            <w:p w14:paraId="08017E30" w14:textId="77777777" w:rsidR="00322408" w:rsidRPr="0078126E" w:rsidRDefault="00322408" w:rsidP="00322408">
              <w:pPr>
                <w:pStyle w:val="TOC3"/>
                <w:tabs>
                  <w:tab w:val="right" w:leader="dot" w:pos="9912"/>
                </w:tabs>
                <w:rPr>
                  <w:rFonts w:asciiTheme="minorHAnsi" w:eastAsiaTheme="minorEastAsia" w:hAnsiTheme="minorHAnsi" w:cstheme="minorHAnsi"/>
                  <w:noProof/>
                  <w:sz w:val="22"/>
                  <w:szCs w:val="22"/>
                  <w:lang w:eastAsia="en-GB"/>
                </w:rPr>
              </w:pPr>
              <w:hyperlink w:anchor="_Toc504927245" w:history="1">
                <w:r w:rsidRPr="0078126E">
                  <w:rPr>
                    <w:rStyle w:val="Hyperlink"/>
                    <w:rFonts w:asciiTheme="minorHAnsi" w:hAnsiTheme="minorHAnsi" w:cstheme="minorHAnsi"/>
                    <w:noProof/>
                  </w:rPr>
                  <w:t>Recommendation 1: Adoption of Primary Care Early Intervention Programme</w:t>
                </w:r>
                <w:r w:rsidRPr="0078126E">
                  <w:rPr>
                    <w:rFonts w:asciiTheme="minorHAnsi" w:hAnsiTheme="minorHAnsi" w:cstheme="minorHAnsi"/>
                    <w:noProof/>
                    <w:webHidden/>
                  </w:rPr>
                  <w:tab/>
                </w:r>
                <w:r w:rsidRPr="0078126E">
                  <w:rPr>
                    <w:rFonts w:asciiTheme="minorHAnsi" w:hAnsiTheme="minorHAnsi" w:cstheme="minorHAnsi"/>
                    <w:noProof/>
                    <w:webHidden/>
                  </w:rPr>
                  <w:fldChar w:fldCharType="begin"/>
                </w:r>
                <w:r w:rsidRPr="0078126E">
                  <w:rPr>
                    <w:rFonts w:asciiTheme="minorHAnsi" w:hAnsiTheme="minorHAnsi" w:cstheme="minorHAnsi"/>
                    <w:noProof/>
                    <w:webHidden/>
                  </w:rPr>
                  <w:instrText xml:space="preserve"> PAGEREF _Toc504927245 \h </w:instrText>
                </w:r>
                <w:r w:rsidRPr="0078126E">
                  <w:rPr>
                    <w:rFonts w:asciiTheme="minorHAnsi" w:hAnsiTheme="minorHAnsi" w:cstheme="minorHAnsi"/>
                    <w:noProof/>
                    <w:webHidden/>
                  </w:rPr>
                </w:r>
                <w:r w:rsidRPr="0078126E">
                  <w:rPr>
                    <w:rFonts w:asciiTheme="minorHAnsi" w:hAnsiTheme="minorHAnsi" w:cstheme="minorHAnsi"/>
                    <w:noProof/>
                    <w:webHidden/>
                  </w:rPr>
                  <w:fldChar w:fldCharType="separate"/>
                </w:r>
                <w:r w:rsidRPr="0078126E">
                  <w:rPr>
                    <w:rFonts w:asciiTheme="minorHAnsi" w:hAnsiTheme="minorHAnsi" w:cstheme="minorHAnsi"/>
                    <w:noProof/>
                    <w:webHidden/>
                  </w:rPr>
                  <w:t>1</w:t>
                </w:r>
                <w:r w:rsidRPr="0078126E">
                  <w:rPr>
                    <w:rFonts w:asciiTheme="minorHAnsi" w:hAnsiTheme="minorHAnsi" w:cstheme="minorHAnsi"/>
                    <w:noProof/>
                    <w:webHidden/>
                  </w:rPr>
                  <w:fldChar w:fldCharType="end"/>
                </w:r>
              </w:hyperlink>
              <w:r>
                <w:rPr>
                  <w:rFonts w:asciiTheme="minorHAnsi" w:hAnsiTheme="minorHAnsi" w:cstheme="minorHAnsi"/>
                  <w:noProof/>
                </w:rPr>
                <w:t>1</w:t>
              </w:r>
            </w:p>
            <w:p w14:paraId="3C52AC1D" w14:textId="77777777" w:rsidR="00322408" w:rsidRPr="0078126E" w:rsidRDefault="00322408" w:rsidP="00322408">
              <w:pPr>
                <w:pStyle w:val="TOC3"/>
                <w:tabs>
                  <w:tab w:val="right" w:leader="dot" w:pos="9912"/>
                </w:tabs>
                <w:rPr>
                  <w:rFonts w:asciiTheme="minorHAnsi" w:eastAsiaTheme="minorEastAsia" w:hAnsiTheme="minorHAnsi" w:cstheme="minorHAnsi"/>
                  <w:noProof/>
                  <w:sz w:val="22"/>
                  <w:szCs w:val="22"/>
                  <w:lang w:eastAsia="en-GB"/>
                </w:rPr>
              </w:pPr>
              <w:hyperlink w:anchor="_Toc504927246" w:history="1">
                <w:r w:rsidRPr="0078126E">
                  <w:rPr>
                    <w:rStyle w:val="Hyperlink"/>
                    <w:rFonts w:asciiTheme="minorHAnsi" w:hAnsiTheme="minorHAnsi" w:cstheme="minorHAnsi"/>
                    <w:noProof/>
                  </w:rPr>
                  <w:t>Recommendation 2: Meeting NICE Quality Standard on Domestic Violence and Abuse QS116</w:t>
                </w:r>
                <w:r w:rsidRPr="0078126E">
                  <w:rPr>
                    <w:rFonts w:asciiTheme="minorHAnsi" w:hAnsiTheme="minorHAnsi" w:cstheme="minorHAnsi"/>
                    <w:noProof/>
                    <w:webHidden/>
                  </w:rPr>
                  <w:tab/>
                </w:r>
                <w:r w:rsidRPr="0078126E">
                  <w:rPr>
                    <w:rFonts w:asciiTheme="minorHAnsi" w:hAnsiTheme="minorHAnsi" w:cstheme="minorHAnsi"/>
                    <w:noProof/>
                    <w:webHidden/>
                  </w:rPr>
                  <w:fldChar w:fldCharType="begin"/>
                </w:r>
                <w:r w:rsidRPr="0078126E">
                  <w:rPr>
                    <w:rFonts w:asciiTheme="minorHAnsi" w:hAnsiTheme="minorHAnsi" w:cstheme="minorHAnsi"/>
                    <w:noProof/>
                    <w:webHidden/>
                  </w:rPr>
                  <w:instrText xml:space="preserve"> PAGEREF _Toc504927246 \h </w:instrText>
                </w:r>
                <w:r w:rsidRPr="0078126E">
                  <w:rPr>
                    <w:rFonts w:asciiTheme="minorHAnsi" w:hAnsiTheme="minorHAnsi" w:cstheme="minorHAnsi"/>
                    <w:noProof/>
                    <w:webHidden/>
                  </w:rPr>
                </w:r>
                <w:r w:rsidRPr="0078126E">
                  <w:rPr>
                    <w:rFonts w:asciiTheme="minorHAnsi" w:hAnsiTheme="minorHAnsi" w:cstheme="minorHAnsi"/>
                    <w:noProof/>
                    <w:webHidden/>
                  </w:rPr>
                  <w:fldChar w:fldCharType="separate"/>
                </w:r>
                <w:r w:rsidRPr="0078126E">
                  <w:rPr>
                    <w:rFonts w:asciiTheme="minorHAnsi" w:hAnsiTheme="minorHAnsi" w:cstheme="minorHAnsi"/>
                    <w:noProof/>
                    <w:webHidden/>
                  </w:rPr>
                  <w:t>1</w:t>
                </w:r>
                <w:r w:rsidRPr="0078126E">
                  <w:rPr>
                    <w:rFonts w:asciiTheme="minorHAnsi" w:hAnsiTheme="minorHAnsi" w:cstheme="minorHAnsi"/>
                    <w:noProof/>
                    <w:webHidden/>
                  </w:rPr>
                  <w:fldChar w:fldCharType="end"/>
                </w:r>
              </w:hyperlink>
              <w:r>
                <w:rPr>
                  <w:rFonts w:asciiTheme="minorHAnsi" w:hAnsiTheme="minorHAnsi" w:cstheme="minorHAnsi"/>
                  <w:noProof/>
                </w:rPr>
                <w:t>2</w:t>
              </w:r>
            </w:p>
            <w:p w14:paraId="4AA1A29C" w14:textId="77777777" w:rsidR="00322408" w:rsidRPr="0078126E" w:rsidRDefault="00322408" w:rsidP="00322408">
              <w:pPr>
                <w:pStyle w:val="TOC3"/>
                <w:tabs>
                  <w:tab w:val="right" w:leader="dot" w:pos="9912"/>
                </w:tabs>
                <w:rPr>
                  <w:rFonts w:asciiTheme="minorHAnsi" w:eastAsiaTheme="minorEastAsia" w:hAnsiTheme="minorHAnsi" w:cstheme="minorHAnsi"/>
                  <w:noProof/>
                  <w:sz w:val="22"/>
                  <w:szCs w:val="22"/>
                  <w:lang w:eastAsia="en-GB"/>
                </w:rPr>
              </w:pPr>
              <w:hyperlink w:anchor="_Toc504927247" w:history="1">
                <w:r w:rsidRPr="0078126E">
                  <w:rPr>
                    <w:rStyle w:val="Hyperlink"/>
                    <w:rFonts w:asciiTheme="minorHAnsi" w:hAnsiTheme="minorHAnsi" w:cstheme="minorHAnsi"/>
                    <w:noProof/>
                  </w:rPr>
                  <w:t>Recommendation 3: Raising Awareness of the Links between Alcohol Misuse and Domestic Abuse</w:t>
                </w:r>
                <w:r w:rsidRPr="0078126E">
                  <w:rPr>
                    <w:rFonts w:asciiTheme="minorHAnsi" w:hAnsiTheme="minorHAnsi" w:cstheme="minorHAnsi"/>
                    <w:noProof/>
                    <w:webHidden/>
                  </w:rPr>
                  <w:tab/>
                </w:r>
                <w:r w:rsidRPr="0078126E">
                  <w:rPr>
                    <w:rFonts w:asciiTheme="minorHAnsi" w:hAnsiTheme="minorHAnsi" w:cstheme="minorHAnsi"/>
                    <w:noProof/>
                    <w:webHidden/>
                  </w:rPr>
                  <w:fldChar w:fldCharType="begin"/>
                </w:r>
                <w:r w:rsidRPr="0078126E">
                  <w:rPr>
                    <w:rFonts w:asciiTheme="minorHAnsi" w:hAnsiTheme="minorHAnsi" w:cstheme="minorHAnsi"/>
                    <w:noProof/>
                    <w:webHidden/>
                  </w:rPr>
                  <w:instrText xml:space="preserve"> PAGEREF _Toc504927247 \h </w:instrText>
                </w:r>
                <w:r w:rsidRPr="0078126E">
                  <w:rPr>
                    <w:rFonts w:asciiTheme="minorHAnsi" w:hAnsiTheme="minorHAnsi" w:cstheme="minorHAnsi"/>
                    <w:noProof/>
                    <w:webHidden/>
                  </w:rPr>
                </w:r>
                <w:r w:rsidRPr="0078126E">
                  <w:rPr>
                    <w:rFonts w:asciiTheme="minorHAnsi" w:hAnsiTheme="minorHAnsi" w:cstheme="minorHAnsi"/>
                    <w:noProof/>
                    <w:webHidden/>
                  </w:rPr>
                  <w:fldChar w:fldCharType="separate"/>
                </w:r>
                <w:r w:rsidRPr="0078126E">
                  <w:rPr>
                    <w:rFonts w:asciiTheme="minorHAnsi" w:hAnsiTheme="minorHAnsi" w:cstheme="minorHAnsi"/>
                    <w:noProof/>
                    <w:webHidden/>
                  </w:rPr>
                  <w:t>1</w:t>
                </w:r>
                <w:r w:rsidRPr="0078126E">
                  <w:rPr>
                    <w:rFonts w:asciiTheme="minorHAnsi" w:hAnsiTheme="minorHAnsi" w:cstheme="minorHAnsi"/>
                    <w:noProof/>
                    <w:webHidden/>
                  </w:rPr>
                  <w:fldChar w:fldCharType="end"/>
                </w:r>
              </w:hyperlink>
              <w:r>
                <w:rPr>
                  <w:rFonts w:asciiTheme="minorHAnsi" w:hAnsiTheme="minorHAnsi" w:cstheme="minorHAnsi"/>
                  <w:noProof/>
                </w:rPr>
                <w:t>2</w:t>
              </w:r>
            </w:p>
            <w:p w14:paraId="35E81EDA" w14:textId="77777777" w:rsidR="00322408" w:rsidRPr="0078126E" w:rsidRDefault="00322408" w:rsidP="00322408">
              <w:pPr>
                <w:pStyle w:val="TOC3"/>
                <w:tabs>
                  <w:tab w:val="right" w:leader="dot" w:pos="9912"/>
                </w:tabs>
                <w:rPr>
                  <w:rFonts w:asciiTheme="minorHAnsi" w:eastAsiaTheme="minorEastAsia" w:hAnsiTheme="minorHAnsi" w:cstheme="minorHAnsi"/>
                  <w:noProof/>
                  <w:sz w:val="22"/>
                  <w:szCs w:val="22"/>
                  <w:lang w:eastAsia="en-GB"/>
                </w:rPr>
              </w:pPr>
              <w:hyperlink w:anchor="_Toc504927248" w:history="1">
                <w:r w:rsidRPr="0078126E">
                  <w:rPr>
                    <w:rStyle w:val="Hyperlink"/>
                    <w:rFonts w:asciiTheme="minorHAnsi" w:hAnsiTheme="minorHAnsi" w:cstheme="minorHAnsi"/>
                    <w:noProof/>
                  </w:rPr>
                  <w:t>Recommendation 4: Raising Awareness of Coercive Control</w:t>
                </w:r>
                <w:r w:rsidRPr="0078126E">
                  <w:rPr>
                    <w:rFonts w:asciiTheme="minorHAnsi" w:hAnsiTheme="minorHAnsi" w:cstheme="minorHAnsi"/>
                    <w:noProof/>
                    <w:webHidden/>
                  </w:rPr>
                  <w:tab/>
                </w:r>
                <w:r w:rsidRPr="0078126E">
                  <w:rPr>
                    <w:rFonts w:asciiTheme="minorHAnsi" w:hAnsiTheme="minorHAnsi" w:cstheme="minorHAnsi"/>
                    <w:noProof/>
                    <w:webHidden/>
                  </w:rPr>
                  <w:fldChar w:fldCharType="begin"/>
                </w:r>
                <w:r w:rsidRPr="0078126E">
                  <w:rPr>
                    <w:rFonts w:asciiTheme="minorHAnsi" w:hAnsiTheme="minorHAnsi" w:cstheme="minorHAnsi"/>
                    <w:noProof/>
                    <w:webHidden/>
                  </w:rPr>
                  <w:instrText xml:space="preserve"> PAGEREF _Toc504927248 \h </w:instrText>
                </w:r>
                <w:r w:rsidRPr="0078126E">
                  <w:rPr>
                    <w:rFonts w:asciiTheme="minorHAnsi" w:hAnsiTheme="minorHAnsi" w:cstheme="minorHAnsi"/>
                    <w:noProof/>
                    <w:webHidden/>
                  </w:rPr>
                </w:r>
                <w:r w:rsidRPr="0078126E">
                  <w:rPr>
                    <w:rFonts w:asciiTheme="minorHAnsi" w:hAnsiTheme="minorHAnsi" w:cstheme="minorHAnsi"/>
                    <w:noProof/>
                    <w:webHidden/>
                  </w:rPr>
                  <w:fldChar w:fldCharType="separate"/>
                </w:r>
                <w:r w:rsidRPr="0078126E">
                  <w:rPr>
                    <w:rFonts w:asciiTheme="minorHAnsi" w:hAnsiTheme="minorHAnsi" w:cstheme="minorHAnsi"/>
                    <w:noProof/>
                    <w:webHidden/>
                  </w:rPr>
                  <w:t>1</w:t>
                </w:r>
                <w:r w:rsidRPr="0078126E">
                  <w:rPr>
                    <w:rFonts w:asciiTheme="minorHAnsi" w:hAnsiTheme="minorHAnsi" w:cstheme="minorHAnsi"/>
                    <w:noProof/>
                    <w:webHidden/>
                  </w:rPr>
                  <w:fldChar w:fldCharType="end"/>
                </w:r>
              </w:hyperlink>
              <w:r>
                <w:rPr>
                  <w:rFonts w:asciiTheme="minorHAnsi" w:hAnsiTheme="minorHAnsi" w:cstheme="minorHAnsi"/>
                  <w:noProof/>
                </w:rPr>
                <w:t>2</w:t>
              </w:r>
            </w:p>
            <w:p w14:paraId="24F4656B" w14:textId="77777777" w:rsidR="00322408" w:rsidRDefault="00322408" w:rsidP="00322408">
              <w:pPr>
                <w:outlineLvl w:val="1"/>
                <w:rPr>
                  <w:noProof/>
                </w:rPr>
              </w:pPr>
              <w:r w:rsidRPr="00195118">
                <w:rPr>
                  <w:bCs/>
                  <w:noProof/>
                </w:rPr>
                <w:fldChar w:fldCharType="end"/>
              </w:r>
            </w:p>
          </w:sdtContent>
        </w:sdt>
        <w:p w14:paraId="3A7DCB09" w14:textId="6C923F0D" w:rsidR="00195118" w:rsidRPr="00195118" w:rsidRDefault="00322408" w:rsidP="00322408">
          <w:pPr>
            <w:pStyle w:val="TOCHeading"/>
          </w:pPr>
        </w:p>
      </w:sdtContent>
    </w:sdt>
    <w:p w14:paraId="06E2FA34" w14:textId="77777777" w:rsidR="00816DCA" w:rsidRPr="00195118" w:rsidRDefault="00816DCA" w:rsidP="00195118">
      <w:pPr>
        <w:pStyle w:val="Heading2"/>
        <w:rPr>
          <w:rFonts w:ascii="Calibri" w:hAnsi="Calibri" w:cstheme="minorHAnsi"/>
          <w:b w:val="0"/>
          <w:color w:val="auto"/>
        </w:rPr>
      </w:pPr>
      <w:r w:rsidRPr="00195118">
        <w:rPr>
          <w:rFonts w:ascii="Calibri" w:hAnsi="Calibri" w:cstheme="minorHAnsi"/>
          <w:b w:val="0"/>
          <w:color w:val="auto"/>
        </w:rPr>
        <w:t xml:space="preserve">        </w:t>
      </w:r>
    </w:p>
    <w:p w14:paraId="4CA55FE0" w14:textId="77777777" w:rsidR="00816DCA" w:rsidRPr="00816DCA" w:rsidRDefault="00816DCA" w:rsidP="00816DCA">
      <w:pPr>
        <w:jc w:val="both"/>
        <w:rPr>
          <w:rFonts w:asciiTheme="minorHAnsi" w:hAnsiTheme="minorHAnsi" w:cstheme="minorHAnsi"/>
        </w:rPr>
      </w:pPr>
      <w:r w:rsidRPr="00816DCA">
        <w:rPr>
          <w:rFonts w:asciiTheme="minorHAnsi" w:hAnsiTheme="minorHAnsi" w:cstheme="minorHAnsi"/>
        </w:rPr>
        <w:t xml:space="preserve">                    </w:t>
      </w:r>
    </w:p>
    <w:p w14:paraId="7F5BFD0C" w14:textId="77777777" w:rsidR="00816DCA" w:rsidRPr="00816DCA" w:rsidRDefault="00816DCA" w:rsidP="00CE5CF1">
      <w:pPr>
        <w:pStyle w:val="Heading1"/>
        <w:rPr>
          <w:rFonts w:asciiTheme="minorHAnsi" w:hAnsiTheme="minorHAnsi" w:cstheme="minorHAnsi"/>
          <w:sz w:val="24"/>
          <w:szCs w:val="24"/>
        </w:rPr>
      </w:pPr>
      <w:bookmarkStart w:id="2" w:name="_GoBack"/>
      <w:bookmarkEnd w:id="2"/>
      <w:r>
        <w:rPr>
          <w:rFonts w:asciiTheme="minorHAnsi" w:hAnsiTheme="minorHAnsi" w:cstheme="minorHAnsi"/>
          <w:sz w:val="24"/>
          <w:szCs w:val="24"/>
        </w:rPr>
        <w:br w:type="page"/>
      </w:r>
      <w:bookmarkStart w:id="3" w:name="_Toc482263663"/>
      <w:bookmarkStart w:id="4" w:name="_Toc504927234"/>
      <w:r w:rsidR="00587D39">
        <w:rPr>
          <w:rFonts w:asciiTheme="minorHAnsi" w:hAnsiTheme="minorHAnsi" w:cstheme="minorHAnsi"/>
          <w:sz w:val="24"/>
          <w:szCs w:val="24"/>
        </w:rPr>
        <w:lastRenderedPageBreak/>
        <w:t>REPORT PROCESS</w:t>
      </w:r>
      <w:bookmarkEnd w:id="3"/>
      <w:bookmarkEnd w:id="4"/>
    </w:p>
    <w:p w14:paraId="0707AC0D" w14:textId="77777777" w:rsidR="00816DCA" w:rsidRPr="00C575AB" w:rsidRDefault="00816DCA" w:rsidP="00CE5CF1">
      <w:pPr>
        <w:spacing w:line="276" w:lineRule="auto"/>
        <w:ind w:left="-709" w:firstLine="709"/>
        <w:jc w:val="both"/>
        <w:rPr>
          <w:rFonts w:asciiTheme="minorHAnsi" w:hAnsiTheme="minorHAnsi" w:cstheme="minorHAnsi"/>
          <w:color w:val="FF0000"/>
        </w:rPr>
      </w:pPr>
    </w:p>
    <w:p w14:paraId="4C601769" w14:textId="77777777" w:rsidR="00587D39" w:rsidRDefault="00587D39" w:rsidP="00CE5CF1">
      <w:pPr>
        <w:pStyle w:val="ListParagraph"/>
        <w:numPr>
          <w:ilvl w:val="0"/>
          <w:numId w:val="3"/>
        </w:numPr>
        <w:jc w:val="both"/>
        <w:rPr>
          <w:rFonts w:asciiTheme="minorHAnsi" w:eastAsiaTheme="minorHAnsi" w:hAnsiTheme="minorHAnsi" w:cstheme="minorHAnsi"/>
          <w:sz w:val="24"/>
        </w:rPr>
      </w:pPr>
      <w:r>
        <w:rPr>
          <w:rFonts w:asciiTheme="minorHAnsi" w:eastAsiaTheme="minorHAnsi" w:hAnsiTheme="minorHAnsi" w:cstheme="minorHAnsi"/>
          <w:sz w:val="24"/>
        </w:rPr>
        <w:t>This summary outlines the process undertaken by a domestic homicide review panel in Dudley in reviewing the homicide of a woman who was a resident in their area.</w:t>
      </w:r>
    </w:p>
    <w:p w14:paraId="1D6EE2D3" w14:textId="77777777" w:rsidR="00587D39" w:rsidRPr="00587D39" w:rsidRDefault="00587D39" w:rsidP="00CE5CF1">
      <w:pPr>
        <w:pStyle w:val="ListParagraph"/>
        <w:numPr>
          <w:ilvl w:val="0"/>
          <w:numId w:val="3"/>
        </w:numPr>
        <w:jc w:val="both"/>
        <w:rPr>
          <w:rFonts w:asciiTheme="minorHAnsi" w:eastAsiaTheme="minorHAnsi" w:hAnsiTheme="minorHAnsi" w:cstheme="minorHAnsi"/>
          <w:sz w:val="24"/>
        </w:rPr>
      </w:pPr>
      <w:r w:rsidRPr="00587D39">
        <w:rPr>
          <w:rFonts w:asciiTheme="minorHAnsi" w:hAnsiTheme="minorHAnsi" w:cstheme="minorHAnsi"/>
          <w:sz w:val="24"/>
        </w:rPr>
        <w:t xml:space="preserve">Preferred practice would be for the </w:t>
      </w:r>
      <w:r>
        <w:rPr>
          <w:rFonts w:asciiTheme="minorHAnsi" w:hAnsiTheme="minorHAnsi" w:cstheme="minorHAnsi"/>
          <w:sz w:val="24"/>
        </w:rPr>
        <w:t>bereaved</w:t>
      </w:r>
      <w:r w:rsidRPr="00587D39">
        <w:rPr>
          <w:rFonts w:asciiTheme="minorHAnsi" w:hAnsiTheme="minorHAnsi" w:cstheme="minorHAnsi"/>
          <w:sz w:val="24"/>
        </w:rPr>
        <w:t xml:space="preserve"> family to choose an appropriate pseudonym for the victim, enabling her to be more personalised in the narrative of the review. However, as there was no family engagement </w:t>
      </w:r>
      <w:r w:rsidR="00876598">
        <w:rPr>
          <w:rFonts w:asciiTheme="minorHAnsi" w:hAnsiTheme="minorHAnsi" w:cstheme="minorHAnsi"/>
          <w:sz w:val="24"/>
        </w:rPr>
        <w:t>in this particular review, the review p</w:t>
      </w:r>
      <w:r w:rsidRPr="00587D39">
        <w:rPr>
          <w:rFonts w:asciiTheme="minorHAnsi" w:hAnsiTheme="minorHAnsi" w:cstheme="minorHAnsi"/>
          <w:sz w:val="24"/>
        </w:rPr>
        <w:t>anel considered it inappropriate to proffer a pseudonym, on this occasion preferring the use of the nomenclature, victim.</w:t>
      </w:r>
      <w:r w:rsidRPr="00587D39">
        <w:rPr>
          <w:sz w:val="24"/>
        </w:rPr>
        <w:t xml:space="preserve"> </w:t>
      </w:r>
    </w:p>
    <w:p w14:paraId="42007DA9" w14:textId="77777777" w:rsidR="004C2AA1" w:rsidRPr="00253D4B" w:rsidRDefault="004C2AA1" w:rsidP="00CE5CF1">
      <w:pPr>
        <w:pStyle w:val="ListParagraph"/>
        <w:numPr>
          <w:ilvl w:val="0"/>
          <w:numId w:val="3"/>
        </w:numPr>
        <w:autoSpaceDE w:val="0"/>
        <w:autoSpaceDN w:val="0"/>
        <w:adjustRightInd w:val="0"/>
        <w:spacing w:after="0"/>
        <w:ind w:right="-45"/>
        <w:rPr>
          <w:rFonts w:cs="Arial"/>
          <w:sz w:val="24"/>
          <w:lang w:eastAsia="en-GB"/>
        </w:rPr>
      </w:pPr>
      <w:r w:rsidRPr="00253D4B">
        <w:rPr>
          <w:rFonts w:asciiTheme="minorHAnsi" w:eastAsiaTheme="minorHAnsi" w:hAnsiTheme="minorHAnsi" w:cstheme="minorHAnsi"/>
          <w:sz w:val="24"/>
        </w:rPr>
        <w:t>This domestic homicide review concerns the death of the victim, a 54 year old</w:t>
      </w:r>
      <w:r w:rsidR="004877EF" w:rsidRPr="00253D4B">
        <w:rPr>
          <w:rFonts w:asciiTheme="minorHAnsi" w:eastAsiaTheme="minorHAnsi" w:hAnsiTheme="minorHAnsi" w:cstheme="minorHAnsi"/>
          <w:sz w:val="24"/>
        </w:rPr>
        <w:t>, w</w:t>
      </w:r>
      <w:r w:rsidR="00876598" w:rsidRPr="00253D4B">
        <w:rPr>
          <w:rFonts w:asciiTheme="minorHAnsi" w:eastAsiaTheme="minorHAnsi" w:hAnsiTheme="minorHAnsi" w:cstheme="minorHAnsi"/>
          <w:sz w:val="24"/>
        </w:rPr>
        <w:t>hite British</w:t>
      </w:r>
      <w:r w:rsidR="004877EF">
        <w:rPr>
          <w:rStyle w:val="FootnoteReference"/>
          <w:rFonts w:asciiTheme="minorHAnsi" w:eastAsiaTheme="minorHAnsi" w:hAnsiTheme="minorHAnsi"/>
          <w:sz w:val="24"/>
        </w:rPr>
        <w:footnoteReference w:id="1"/>
      </w:r>
      <w:r w:rsidR="00876598" w:rsidRPr="00253D4B">
        <w:rPr>
          <w:rFonts w:asciiTheme="minorHAnsi" w:eastAsiaTheme="minorHAnsi" w:hAnsiTheme="minorHAnsi" w:cstheme="minorHAnsi"/>
          <w:sz w:val="24"/>
        </w:rPr>
        <w:t xml:space="preserve"> w</w:t>
      </w:r>
      <w:r w:rsidRPr="00253D4B">
        <w:rPr>
          <w:rFonts w:asciiTheme="minorHAnsi" w:eastAsiaTheme="minorHAnsi" w:hAnsiTheme="minorHAnsi" w:cstheme="minorHAnsi"/>
          <w:sz w:val="24"/>
        </w:rPr>
        <w:t>oman and mother of four grown-up children, who was brutally killed by her husband as she made plans to leave him. Her husband was found guilty of her murder and sentenced to life imprisonment but committed suicide on the one year anniversary of the murder.</w:t>
      </w:r>
      <w:r w:rsidR="004877EF" w:rsidRPr="00253D4B">
        <w:rPr>
          <w:rFonts w:asciiTheme="minorHAnsi" w:hAnsiTheme="minorHAnsi" w:cstheme="minorHAnsi"/>
          <w:sz w:val="24"/>
        </w:rPr>
        <w:t xml:space="preserve"> In summing up the criminal case, the judge highlighted the particular ferocity of t</w:t>
      </w:r>
      <w:r w:rsidR="0078126E">
        <w:rPr>
          <w:rFonts w:asciiTheme="minorHAnsi" w:hAnsiTheme="minorHAnsi" w:cstheme="minorHAnsi"/>
          <w:sz w:val="24"/>
        </w:rPr>
        <w:t>he attack</w:t>
      </w:r>
      <w:r w:rsidR="004877EF" w:rsidRPr="00253D4B">
        <w:rPr>
          <w:rFonts w:asciiTheme="minorHAnsi" w:hAnsiTheme="minorHAnsi" w:cstheme="minorHAnsi"/>
          <w:sz w:val="24"/>
        </w:rPr>
        <w:t xml:space="preserve"> and the callous lack of empathy displayed by the perpetrator</w:t>
      </w:r>
      <w:r w:rsidR="00253D4B" w:rsidRPr="00253D4B">
        <w:rPr>
          <w:rFonts w:asciiTheme="minorHAnsi" w:hAnsiTheme="minorHAnsi" w:cstheme="minorHAnsi"/>
          <w:sz w:val="24"/>
        </w:rPr>
        <w:t>.</w:t>
      </w:r>
    </w:p>
    <w:p w14:paraId="27E1A166" w14:textId="77777777" w:rsidR="00253D4B" w:rsidRPr="00253D4B" w:rsidRDefault="00253D4B" w:rsidP="00CE5CF1">
      <w:pPr>
        <w:pStyle w:val="ListParagraph"/>
        <w:autoSpaceDE w:val="0"/>
        <w:autoSpaceDN w:val="0"/>
        <w:adjustRightInd w:val="0"/>
        <w:spacing w:after="0"/>
        <w:ind w:right="-45"/>
        <w:rPr>
          <w:rFonts w:cs="Arial"/>
          <w:sz w:val="24"/>
          <w:lang w:eastAsia="en-GB"/>
        </w:rPr>
      </w:pPr>
    </w:p>
    <w:p w14:paraId="15F99A34" w14:textId="77777777" w:rsidR="004C2AA1" w:rsidRDefault="004C2AA1" w:rsidP="00CE5CF1">
      <w:pPr>
        <w:pStyle w:val="ListParagraph"/>
        <w:numPr>
          <w:ilvl w:val="0"/>
          <w:numId w:val="3"/>
        </w:numPr>
        <w:jc w:val="both"/>
        <w:rPr>
          <w:rFonts w:asciiTheme="minorHAnsi" w:eastAsiaTheme="minorHAnsi" w:hAnsiTheme="minorHAnsi" w:cstheme="minorHAnsi"/>
          <w:sz w:val="24"/>
        </w:rPr>
      </w:pPr>
      <w:r>
        <w:rPr>
          <w:rFonts w:asciiTheme="minorHAnsi" w:eastAsiaTheme="minorHAnsi" w:hAnsiTheme="minorHAnsi" w:cstheme="minorHAnsi"/>
          <w:sz w:val="24"/>
        </w:rPr>
        <w:t xml:space="preserve">The process of the review began with an initial meeting of the Community Safety Partnership </w:t>
      </w:r>
      <w:r w:rsidR="00B1453C">
        <w:rPr>
          <w:rFonts w:asciiTheme="minorHAnsi" w:eastAsiaTheme="minorHAnsi" w:hAnsiTheme="minorHAnsi" w:cstheme="minorHAnsi"/>
          <w:sz w:val="24"/>
        </w:rPr>
        <w:t xml:space="preserve">Domestic Abuse Core Group </w:t>
      </w:r>
      <w:r>
        <w:rPr>
          <w:rFonts w:asciiTheme="minorHAnsi" w:eastAsiaTheme="minorHAnsi" w:hAnsiTheme="minorHAnsi" w:cstheme="minorHAnsi"/>
          <w:sz w:val="24"/>
        </w:rPr>
        <w:t xml:space="preserve">on </w:t>
      </w:r>
      <w:r w:rsidR="00B1453C">
        <w:rPr>
          <w:rFonts w:asciiTheme="minorHAnsi" w:eastAsiaTheme="minorHAnsi" w:hAnsiTheme="minorHAnsi" w:cstheme="minorHAnsi"/>
          <w:sz w:val="24"/>
        </w:rPr>
        <w:t xml:space="preserve">when the decision to hold a domestic homicide review was agreed. All agencies that had potentially had contact with the victim and perpetrator prior to the point of </w:t>
      </w:r>
      <w:r w:rsidR="0078126E">
        <w:rPr>
          <w:rFonts w:asciiTheme="minorHAnsi" w:eastAsiaTheme="minorHAnsi" w:hAnsiTheme="minorHAnsi" w:cstheme="minorHAnsi"/>
          <w:sz w:val="24"/>
        </w:rPr>
        <w:t>death</w:t>
      </w:r>
      <w:r w:rsidR="00B1453C">
        <w:rPr>
          <w:rFonts w:asciiTheme="minorHAnsi" w:eastAsiaTheme="minorHAnsi" w:hAnsiTheme="minorHAnsi" w:cstheme="minorHAnsi"/>
          <w:sz w:val="24"/>
        </w:rPr>
        <w:t xml:space="preserve"> were contacted and asked to confirm whether they had involvement with them.</w:t>
      </w:r>
    </w:p>
    <w:p w14:paraId="239D6FB2" w14:textId="77777777" w:rsidR="00B1453C" w:rsidRDefault="00B1453C" w:rsidP="00CE5CF1">
      <w:pPr>
        <w:pStyle w:val="ListParagraph"/>
        <w:numPr>
          <w:ilvl w:val="0"/>
          <w:numId w:val="3"/>
        </w:numPr>
        <w:jc w:val="both"/>
        <w:rPr>
          <w:rFonts w:asciiTheme="minorHAnsi" w:eastAsiaTheme="minorHAnsi" w:hAnsiTheme="minorHAnsi" w:cstheme="minorHAnsi"/>
          <w:sz w:val="24"/>
        </w:rPr>
      </w:pPr>
      <w:r>
        <w:rPr>
          <w:rFonts w:asciiTheme="minorHAnsi" w:eastAsiaTheme="minorHAnsi" w:hAnsiTheme="minorHAnsi" w:cstheme="minorHAnsi"/>
          <w:sz w:val="24"/>
        </w:rPr>
        <w:t xml:space="preserve">Four of the thirteen agencies contacted confirmed </w:t>
      </w:r>
      <w:r w:rsidR="00D307CA">
        <w:rPr>
          <w:rFonts w:asciiTheme="minorHAnsi" w:eastAsiaTheme="minorHAnsi" w:hAnsiTheme="minorHAnsi" w:cstheme="minorHAnsi"/>
          <w:sz w:val="24"/>
        </w:rPr>
        <w:t xml:space="preserve">prior </w:t>
      </w:r>
      <w:r>
        <w:rPr>
          <w:rFonts w:asciiTheme="minorHAnsi" w:eastAsiaTheme="minorHAnsi" w:hAnsiTheme="minorHAnsi" w:cstheme="minorHAnsi"/>
          <w:sz w:val="24"/>
        </w:rPr>
        <w:t>contact with the victim or perpetrator and were asked to secure their files.</w:t>
      </w:r>
    </w:p>
    <w:p w14:paraId="69D2B8FB" w14:textId="77777777" w:rsidR="004C2AA1" w:rsidRDefault="00B1453C" w:rsidP="00CE5CF1">
      <w:pPr>
        <w:pStyle w:val="Heading1"/>
        <w:rPr>
          <w:rFonts w:asciiTheme="minorHAnsi" w:hAnsiTheme="minorHAnsi" w:cstheme="minorHAnsi"/>
          <w:sz w:val="24"/>
        </w:rPr>
      </w:pPr>
      <w:bookmarkStart w:id="5" w:name="_Toc482263664"/>
      <w:bookmarkStart w:id="6" w:name="_Toc504927235"/>
      <w:r>
        <w:rPr>
          <w:rFonts w:asciiTheme="minorHAnsi" w:hAnsiTheme="minorHAnsi" w:cstheme="minorHAnsi"/>
          <w:sz w:val="24"/>
        </w:rPr>
        <w:t>CONTRIBUTORS TO THE REVIEW</w:t>
      </w:r>
      <w:bookmarkEnd w:id="5"/>
      <w:bookmarkEnd w:id="6"/>
    </w:p>
    <w:p w14:paraId="540F73A9" w14:textId="77777777" w:rsidR="00B1453C" w:rsidRPr="00B1453C" w:rsidRDefault="00B1453C" w:rsidP="00CE5CF1">
      <w:pPr>
        <w:spacing w:line="276" w:lineRule="auto"/>
        <w:rPr>
          <w:lang w:val="en-GB"/>
        </w:rPr>
      </w:pPr>
    </w:p>
    <w:p w14:paraId="6FD50B9C" w14:textId="77777777" w:rsidR="00B4746B" w:rsidRPr="0081724E" w:rsidRDefault="00B4746B" w:rsidP="00CE5CF1">
      <w:pPr>
        <w:pStyle w:val="ListParagraph"/>
        <w:numPr>
          <w:ilvl w:val="0"/>
          <w:numId w:val="3"/>
        </w:numPr>
        <w:autoSpaceDE w:val="0"/>
        <w:autoSpaceDN w:val="0"/>
        <w:adjustRightInd w:val="0"/>
        <w:rPr>
          <w:rFonts w:cs="Arial"/>
          <w:sz w:val="24"/>
          <w:lang w:eastAsia="en-GB"/>
        </w:rPr>
      </w:pPr>
      <w:r>
        <w:rPr>
          <w:rFonts w:cs="Arial"/>
          <w:sz w:val="24"/>
          <w:lang w:eastAsia="en-GB"/>
        </w:rPr>
        <w:t>In light of their contact with the victim prior to her death, a</w:t>
      </w:r>
      <w:r w:rsidRPr="00C87C2C">
        <w:rPr>
          <w:rFonts w:cs="Arial"/>
          <w:sz w:val="24"/>
          <w:lang w:eastAsia="en-GB"/>
        </w:rPr>
        <w:t xml:space="preserve">n </w:t>
      </w:r>
      <w:r>
        <w:rPr>
          <w:rFonts w:cs="Arial"/>
          <w:sz w:val="24"/>
          <w:lang w:eastAsia="en-GB"/>
        </w:rPr>
        <w:t>independent management review</w:t>
      </w:r>
      <w:r w:rsidRPr="00C87C2C">
        <w:rPr>
          <w:rFonts w:cs="Arial"/>
          <w:sz w:val="24"/>
          <w:lang w:eastAsia="en-GB"/>
        </w:rPr>
        <w:t xml:space="preserve"> </w:t>
      </w:r>
      <w:r w:rsidR="00D307CA">
        <w:rPr>
          <w:rFonts w:cs="Arial"/>
          <w:sz w:val="24"/>
          <w:lang w:eastAsia="en-GB"/>
        </w:rPr>
        <w:t xml:space="preserve">(IMR) </w:t>
      </w:r>
      <w:r w:rsidRPr="00C87C2C">
        <w:rPr>
          <w:rFonts w:cs="Arial"/>
          <w:sz w:val="24"/>
          <w:lang w:eastAsia="en-GB"/>
        </w:rPr>
        <w:t xml:space="preserve">and comprehensive chronology was </w:t>
      </w:r>
      <w:r>
        <w:rPr>
          <w:rFonts w:cs="Arial"/>
          <w:sz w:val="24"/>
          <w:lang w:eastAsia="en-GB"/>
        </w:rPr>
        <w:t>provided</w:t>
      </w:r>
      <w:r w:rsidRPr="00C87C2C">
        <w:rPr>
          <w:rFonts w:cs="Arial"/>
          <w:sz w:val="24"/>
          <w:lang w:eastAsia="en-GB"/>
        </w:rPr>
        <w:t xml:space="preserve"> </w:t>
      </w:r>
      <w:r>
        <w:rPr>
          <w:rFonts w:cs="Arial"/>
          <w:sz w:val="24"/>
          <w:lang w:eastAsia="en-GB"/>
        </w:rPr>
        <w:t xml:space="preserve">by </w:t>
      </w:r>
      <w:r w:rsidRPr="00C87C2C">
        <w:rPr>
          <w:rFonts w:cs="Arial"/>
          <w:sz w:val="24"/>
          <w:lang w:eastAsia="en-GB"/>
        </w:rPr>
        <w:t>the following organisations:</w:t>
      </w:r>
    </w:p>
    <w:p w14:paraId="5B2B4B1E" w14:textId="77777777" w:rsidR="00B4746B" w:rsidRPr="00B4746B" w:rsidRDefault="00B4746B" w:rsidP="00CE5CF1">
      <w:pPr>
        <w:pStyle w:val="ListParagraph"/>
        <w:numPr>
          <w:ilvl w:val="0"/>
          <w:numId w:val="15"/>
        </w:numPr>
        <w:autoSpaceDE w:val="0"/>
        <w:autoSpaceDN w:val="0"/>
        <w:adjustRightInd w:val="0"/>
        <w:rPr>
          <w:rFonts w:cs="Arial"/>
          <w:sz w:val="24"/>
          <w:lang w:eastAsia="en-GB"/>
        </w:rPr>
      </w:pPr>
      <w:r w:rsidRPr="00B4746B">
        <w:rPr>
          <w:rFonts w:cs="Arial"/>
          <w:sz w:val="24"/>
          <w:lang w:eastAsia="en-GB"/>
        </w:rPr>
        <w:t>The Dudley Group NHS Foundation Trust in respect of Accident and Emergency Services</w:t>
      </w:r>
    </w:p>
    <w:p w14:paraId="26EDAA06" w14:textId="77777777" w:rsidR="00B4746B" w:rsidRPr="00B4746B" w:rsidRDefault="00B4746B" w:rsidP="00CE5CF1">
      <w:pPr>
        <w:pStyle w:val="ListParagraph"/>
        <w:numPr>
          <w:ilvl w:val="0"/>
          <w:numId w:val="15"/>
        </w:numPr>
        <w:autoSpaceDE w:val="0"/>
        <w:autoSpaceDN w:val="0"/>
        <w:adjustRightInd w:val="0"/>
        <w:rPr>
          <w:rFonts w:cs="Arial"/>
          <w:sz w:val="24"/>
          <w:lang w:eastAsia="en-GB"/>
        </w:rPr>
      </w:pPr>
      <w:r w:rsidRPr="00B4746B">
        <w:rPr>
          <w:rFonts w:cs="Arial"/>
          <w:sz w:val="24"/>
          <w:lang w:eastAsia="en-GB"/>
        </w:rPr>
        <w:t>Dudley Clinical Commissioning Group in respect of the relevant primary care services</w:t>
      </w:r>
    </w:p>
    <w:p w14:paraId="06A05FC8" w14:textId="77777777" w:rsidR="00D307CA" w:rsidRDefault="00CE5CF1" w:rsidP="00CE5CF1">
      <w:pPr>
        <w:pStyle w:val="ListParagraph"/>
        <w:numPr>
          <w:ilvl w:val="0"/>
          <w:numId w:val="3"/>
        </w:numPr>
        <w:autoSpaceDE w:val="0"/>
        <w:autoSpaceDN w:val="0"/>
        <w:adjustRightInd w:val="0"/>
        <w:ind w:right="-46"/>
        <w:rPr>
          <w:rFonts w:cs="Arial"/>
          <w:sz w:val="24"/>
          <w:lang w:eastAsia="en-GB"/>
        </w:rPr>
      </w:pPr>
      <w:r>
        <w:rPr>
          <w:rFonts w:cs="Arial"/>
          <w:sz w:val="24"/>
          <w:lang w:eastAsia="en-GB"/>
        </w:rPr>
        <w:t xml:space="preserve">The </w:t>
      </w:r>
      <w:r w:rsidR="00D307CA">
        <w:rPr>
          <w:rFonts w:cs="Arial"/>
          <w:sz w:val="24"/>
          <w:lang w:eastAsia="en-GB"/>
        </w:rPr>
        <w:t xml:space="preserve">IMRs were authored by professionals </w:t>
      </w:r>
      <w:r w:rsidR="004877EF">
        <w:rPr>
          <w:rFonts w:cs="Arial"/>
          <w:sz w:val="24"/>
          <w:lang w:eastAsia="en-GB"/>
        </w:rPr>
        <w:t xml:space="preserve">who </w:t>
      </w:r>
      <w:r w:rsidR="00876598" w:rsidRPr="00876598">
        <w:rPr>
          <w:rFonts w:asciiTheme="minorHAnsi" w:hAnsiTheme="minorHAnsi" w:cstheme="minorHAnsi"/>
          <w:sz w:val="24"/>
        </w:rPr>
        <w:t xml:space="preserve">had not had any direct contact or management involvement with the </w:t>
      </w:r>
      <w:r w:rsidR="00876598">
        <w:rPr>
          <w:rFonts w:asciiTheme="minorHAnsi" w:hAnsiTheme="minorHAnsi" w:cstheme="minorHAnsi"/>
          <w:sz w:val="24"/>
        </w:rPr>
        <w:t>victim or her family.</w:t>
      </w:r>
    </w:p>
    <w:p w14:paraId="51872697" w14:textId="77777777" w:rsidR="00B4746B" w:rsidRPr="00B4746B" w:rsidRDefault="00CE5CF1" w:rsidP="00CE5CF1">
      <w:pPr>
        <w:pStyle w:val="ListParagraph"/>
        <w:numPr>
          <w:ilvl w:val="0"/>
          <w:numId w:val="3"/>
        </w:numPr>
        <w:autoSpaceDE w:val="0"/>
        <w:autoSpaceDN w:val="0"/>
        <w:adjustRightInd w:val="0"/>
        <w:ind w:right="-46"/>
        <w:rPr>
          <w:rFonts w:cs="Arial"/>
          <w:sz w:val="24"/>
          <w:lang w:eastAsia="en-GB"/>
        </w:rPr>
      </w:pPr>
      <w:r>
        <w:rPr>
          <w:rFonts w:cs="Arial"/>
          <w:sz w:val="24"/>
          <w:lang w:eastAsia="en-GB"/>
        </w:rPr>
        <w:t>A c</w:t>
      </w:r>
      <w:r w:rsidR="00B4746B" w:rsidRPr="00B4746B">
        <w:rPr>
          <w:rFonts w:cs="Arial"/>
          <w:sz w:val="24"/>
          <w:lang w:eastAsia="en-GB"/>
        </w:rPr>
        <w:t xml:space="preserve">hronology and/or information reports were </w:t>
      </w:r>
      <w:r>
        <w:rPr>
          <w:rFonts w:cs="Arial"/>
          <w:sz w:val="24"/>
          <w:lang w:eastAsia="en-GB"/>
        </w:rPr>
        <w:t>provided by</w:t>
      </w:r>
      <w:r w:rsidR="00B4746B" w:rsidRPr="00B4746B">
        <w:rPr>
          <w:rFonts w:cs="Arial"/>
          <w:sz w:val="24"/>
          <w:lang w:eastAsia="en-GB"/>
        </w:rPr>
        <w:t>:</w:t>
      </w:r>
    </w:p>
    <w:p w14:paraId="48E04BC4" w14:textId="4E32AF7B" w:rsidR="00B4746B" w:rsidRPr="00B4746B" w:rsidRDefault="00B4746B" w:rsidP="00CE5CF1">
      <w:pPr>
        <w:pStyle w:val="ListParagraph"/>
        <w:numPr>
          <w:ilvl w:val="0"/>
          <w:numId w:val="16"/>
        </w:numPr>
        <w:autoSpaceDE w:val="0"/>
        <w:autoSpaceDN w:val="0"/>
        <w:adjustRightInd w:val="0"/>
        <w:ind w:right="-46"/>
        <w:rPr>
          <w:rFonts w:cs="Arial"/>
          <w:sz w:val="24"/>
          <w:lang w:eastAsia="en-GB"/>
        </w:rPr>
      </w:pPr>
      <w:r w:rsidRPr="00B4746B">
        <w:rPr>
          <w:rFonts w:cs="Arial"/>
          <w:sz w:val="24"/>
          <w:lang w:eastAsia="en-GB"/>
        </w:rPr>
        <w:lastRenderedPageBreak/>
        <w:t xml:space="preserve">Dudley Children’s Social Care </w:t>
      </w:r>
    </w:p>
    <w:p w14:paraId="5FC78108" w14:textId="77777777" w:rsidR="00B4746B" w:rsidRPr="00B4746B" w:rsidRDefault="00B4746B" w:rsidP="00CE5CF1">
      <w:pPr>
        <w:pStyle w:val="ListParagraph"/>
        <w:numPr>
          <w:ilvl w:val="0"/>
          <w:numId w:val="16"/>
        </w:numPr>
        <w:autoSpaceDE w:val="0"/>
        <w:autoSpaceDN w:val="0"/>
        <w:adjustRightInd w:val="0"/>
        <w:ind w:right="-46"/>
        <w:rPr>
          <w:rFonts w:cs="Arial"/>
          <w:sz w:val="24"/>
          <w:lang w:eastAsia="en-GB"/>
        </w:rPr>
      </w:pPr>
      <w:r w:rsidRPr="00B4746B">
        <w:rPr>
          <w:rFonts w:cs="Arial"/>
          <w:sz w:val="24"/>
          <w:lang w:eastAsia="en-GB"/>
        </w:rPr>
        <w:t>Dudley Safe and Sound (Community Safety Partnership) in respect of public information and awareness raising undertaken on domestic abuse in their area.</w:t>
      </w:r>
    </w:p>
    <w:p w14:paraId="03AE0027" w14:textId="77777777" w:rsidR="00B4746B" w:rsidRPr="00B4746B" w:rsidRDefault="00B4746B" w:rsidP="00CE5CF1">
      <w:pPr>
        <w:pStyle w:val="ListParagraph"/>
        <w:numPr>
          <w:ilvl w:val="0"/>
          <w:numId w:val="16"/>
        </w:numPr>
        <w:autoSpaceDE w:val="0"/>
        <w:autoSpaceDN w:val="0"/>
        <w:adjustRightInd w:val="0"/>
        <w:ind w:right="-46"/>
        <w:rPr>
          <w:rFonts w:cs="Arial"/>
          <w:sz w:val="24"/>
          <w:lang w:eastAsia="en-GB"/>
        </w:rPr>
      </w:pPr>
      <w:r w:rsidRPr="00B4746B">
        <w:rPr>
          <w:rFonts w:cs="Arial"/>
          <w:sz w:val="24"/>
          <w:lang w:eastAsia="en-GB"/>
        </w:rPr>
        <w:t>National Probation Service in respect of the pre-sentence report for the perpetrator following the homicide.</w:t>
      </w:r>
    </w:p>
    <w:p w14:paraId="45488F64" w14:textId="77777777" w:rsidR="00B1453C" w:rsidRPr="00D307CA" w:rsidRDefault="00B4746B" w:rsidP="00CE5CF1">
      <w:pPr>
        <w:pStyle w:val="ListParagraph"/>
        <w:numPr>
          <w:ilvl w:val="0"/>
          <w:numId w:val="16"/>
        </w:numPr>
        <w:autoSpaceDE w:val="0"/>
        <w:autoSpaceDN w:val="0"/>
        <w:adjustRightInd w:val="0"/>
        <w:ind w:right="-46"/>
        <w:rPr>
          <w:rFonts w:cs="Arial"/>
          <w:sz w:val="24"/>
          <w:lang w:eastAsia="en-GB"/>
        </w:rPr>
      </w:pPr>
      <w:r w:rsidRPr="00B4746B">
        <w:rPr>
          <w:rFonts w:cs="Arial"/>
          <w:sz w:val="24"/>
          <w:lang w:eastAsia="en-GB"/>
        </w:rPr>
        <w:t>West Midlands Police in respect of the limited contact prior to the death; the findings of the criminal proceedings and a verbal indication of the judge’s summing up upon sentencing the perpetrator.</w:t>
      </w:r>
    </w:p>
    <w:p w14:paraId="0BB1C427" w14:textId="77777777" w:rsidR="00B1453C" w:rsidRDefault="00B1453C" w:rsidP="00CE5CF1">
      <w:pPr>
        <w:pStyle w:val="Heading1"/>
        <w:rPr>
          <w:rFonts w:asciiTheme="minorHAnsi" w:hAnsiTheme="minorHAnsi" w:cstheme="minorHAnsi"/>
          <w:sz w:val="24"/>
        </w:rPr>
      </w:pPr>
      <w:bookmarkStart w:id="7" w:name="_Toc482263665"/>
      <w:bookmarkStart w:id="8" w:name="_Toc504927236"/>
      <w:r>
        <w:rPr>
          <w:rFonts w:asciiTheme="minorHAnsi" w:hAnsiTheme="minorHAnsi" w:cstheme="minorHAnsi"/>
          <w:sz w:val="24"/>
        </w:rPr>
        <w:t>THE REVIEW PANEL MEMBERS</w:t>
      </w:r>
      <w:bookmarkEnd w:id="7"/>
      <w:bookmarkEnd w:id="8"/>
    </w:p>
    <w:p w14:paraId="3DBEB0F5" w14:textId="77777777" w:rsidR="00B1453C" w:rsidRPr="00B1453C" w:rsidRDefault="00B1453C" w:rsidP="00CE5CF1">
      <w:pPr>
        <w:spacing w:line="276" w:lineRule="auto"/>
        <w:jc w:val="both"/>
        <w:rPr>
          <w:rFonts w:asciiTheme="minorHAnsi" w:eastAsiaTheme="minorHAnsi" w:hAnsiTheme="minorHAnsi" w:cstheme="minorHAnsi"/>
        </w:rPr>
      </w:pPr>
    </w:p>
    <w:p w14:paraId="579787F6" w14:textId="77777777" w:rsidR="00B1453C" w:rsidRDefault="00B1453C" w:rsidP="00CE5CF1">
      <w:pPr>
        <w:numPr>
          <w:ilvl w:val="0"/>
          <w:numId w:val="3"/>
        </w:numPr>
        <w:spacing w:line="276" w:lineRule="auto"/>
        <w:jc w:val="both"/>
        <w:rPr>
          <w:rFonts w:asciiTheme="minorHAnsi" w:hAnsiTheme="minorHAnsi" w:cstheme="minorHAnsi"/>
        </w:rPr>
      </w:pPr>
      <w:r w:rsidRPr="00F417DF">
        <w:rPr>
          <w:rFonts w:asciiTheme="minorHAnsi" w:hAnsiTheme="minorHAnsi" w:cstheme="minorHAnsi"/>
        </w:rPr>
        <w:t xml:space="preserve">The review panel members were: </w:t>
      </w:r>
    </w:p>
    <w:p w14:paraId="6B47C3DA" w14:textId="77777777" w:rsidR="0078126E" w:rsidRPr="00F417DF" w:rsidRDefault="0078126E" w:rsidP="0078126E">
      <w:pPr>
        <w:spacing w:line="276" w:lineRule="auto"/>
        <w:ind w:left="720"/>
        <w:jc w:val="both"/>
        <w:rPr>
          <w:rFonts w:asciiTheme="minorHAnsi" w:hAnsiTheme="minorHAnsi" w:cstheme="minorHAnsi"/>
        </w:rPr>
      </w:pPr>
    </w:p>
    <w:p w14:paraId="3B317A15" w14:textId="77777777" w:rsidR="000916B6" w:rsidRDefault="000916B6" w:rsidP="000916B6">
      <w:pPr>
        <w:pStyle w:val="ListParagraph"/>
        <w:numPr>
          <w:ilvl w:val="0"/>
          <w:numId w:val="21"/>
        </w:numPr>
        <w:spacing w:after="0" w:line="240" w:lineRule="auto"/>
        <w:jc w:val="both"/>
        <w:rPr>
          <w:rFonts w:asciiTheme="minorHAnsi" w:hAnsiTheme="minorHAnsi" w:cstheme="minorHAnsi"/>
          <w:sz w:val="24"/>
        </w:rPr>
      </w:pPr>
      <w:r w:rsidRPr="000916B6">
        <w:rPr>
          <w:rFonts w:asciiTheme="minorHAnsi" w:hAnsiTheme="minorHAnsi" w:cstheme="minorHAnsi"/>
          <w:sz w:val="24"/>
        </w:rPr>
        <w:t>Paula Harding, Independent Chair and Overview Author</w:t>
      </w:r>
    </w:p>
    <w:p w14:paraId="74254314" w14:textId="77777777" w:rsidR="000916B6" w:rsidRPr="000916B6" w:rsidRDefault="000916B6" w:rsidP="000916B6">
      <w:pPr>
        <w:pStyle w:val="ListParagraph"/>
        <w:numPr>
          <w:ilvl w:val="0"/>
          <w:numId w:val="21"/>
        </w:numPr>
        <w:spacing w:after="0" w:line="240" w:lineRule="auto"/>
        <w:jc w:val="both"/>
        <w:rPr>
          <w:rFonts w:asciiTheme="minorHAnsi" w:hAnsiTheme="minorHAnsi" w:cstheme="minorHAnsi"/>
          <w:sz w:val="24"/>
        </w:rPr>
      </w:pPr>
      <w:r w:rsidRPr="000916B6">
        <w:rPr>
          <w:rFonts w:asciiTheme="minorHAnsi" w:hAnsiTheme="minorHAnsi" w:cstheme="minorHAnsi"/>
          <w:sz w:val="24"/>
        </w:rPr>
        <w:t xml:space="preserve">Anne Harris, Head of Adult Safeguarding, Dudley Metropolitan Borough Council </w:t>
      </w:r>
    </w:p>
    <w:p w14:paraId="548B5318" w14:textId="77777777" w:rsidR="000916B6" w:rsidRPr="000916B6" w:rsidRDefault="000916B6" w:rsidP="000916B6">
      <w:pPr>
        <w:pStyle w:val="ListParagraph"/>
        <w:numPr>
          <w:ilvl w:val="0"/>
          <w:numId w:val="21"/>
        </w:numPr>
        <w:spacing w:after="0" w:line="240" w:lineRule="auto"/>
        <w:jc w:val="both"/>
        <w:rPr>
          <w:rFonts w:asciiTheme="minorHAnsi" w:hAnsiTheme="minorHAnsi" w:cstheme="minorHAnsi"/>
          <w:sz w:val="24"/>
        </w:rPr>
      </w:pPr>
      <w:r w:rsidRPr="000916B6">
        <w:rPr>
          <w:rFonts w:asciiTheme="minorHAnsi" w:hAnsiTheme="minorHAnsi" w:cstheme="minorHAnsi"/>
          <w:sz w:val="24"/>
        </w:rPr>
        <w:t>Gillian Davenport, Detective Chief Inspector, West Midlands Police</w:t>
      </w:r>
    </w:p>
    <w:p w14:paraId="7FFFB13B" w14:textId="77777777" w:rsidR="000916B6" w:rsidRPr="000916B6" w:rsidRDefault="000916B6" w:rsidP="000916B6">
      <w:pPr>
        <w:pStyle w:val="ListParagraph"/>
        <w:numPr>
          <w:ilvl w:val="0"/>
          <w:numId w:val="21"/>
        </w:numPr>
        <w:spacing w:after="0" w:line="240" w:lineRule="auto"/>
        <w:jc w:val="both"/>
        <w:rPr>
          <w:rFonts w:asciiTheme="minorHAnsi" w:hAnsiTheme="minorHAnsi" w:cstheme="minorHAnsi"/>
          <w:sz w:val="24"/>
        </w:rPr>
      </w:pPr>
      <w:r w:rsidRPr="000916B6">
        <w:rPr>
          <w:rFonts w:asciiTheme="minorHAnsi" w:hAnsiTheme="minorHAnsi" w:cstheme="minorHAnsi"/>
          <w:sz w:val="24"/>
        </w:rPr>
        <w:t>Jane Atkinson, Designated Nurse For Safeguarding Adults, Dudley Clinical Commissioning Group</w:t>
      </w:r>
    </w:p>
    <w:p w14:paraId="0F3F2BC2" w14:textId="77777777" w:rsidR="000916B6" w:rsidRPr="000916B6" w:rsidRDefault="000916B6" w:rsidP="000916B6">
      <w:pPr>
        <w:pStyle w:val="ListParagraph"/>
        <w:numPr>
          <w:ilvl w:val="0"/>
          <w:numId w:val="21"/>
        </w:numPr>
        <w:spacing w:after="0" w:line="240" w:lineRule="auto"/>
        <w:jc w:val="both"/>
        <w:rPr>
          <w:rFonts w:asciiTheme="minorHAnsi" w:hAnsiTheme="minorHAnsi" w:cstheme="minorHAnsi"/>
          <w:sz w:val="24"/>
        </w:rPr>
      </w:pPr>
      <w:r w:rsidRPr="000916B6">
        <w:rPr>
          <w:rFonts w:asciiTheme="minorHAnsi" w:hAnsiTheme="minorHAnsi" w:cstheme="minorHAnsi"/>
          <w:sz w:val="24"/>
        </w:rPr>
        <w:t xml:space="preserve">Judith Holloway, Adult Safeguarding Team Manager, Dudley Metropolitan Borough Council </w:t>
      </w:r>
    </w:p>
    <w:p w14:paraId="057E66C1" w14:textId="77777777" w:rsidR="000916B6" w:rsidRPr="000916B6" w:rsidRDefault="000916B6" w:rsidP="000916B6">
      <w:pPr>
        <w:pStyle w:val="ListParagraph"/>
        <w:numPr>
          <w:ilvl w:val="0"/>
          <w:numId w:val="21"/>
        </w:numPr>
        <w:spacing w:after="0" w:line="240" w:lineRule="auto"/>
        <w:jc w:val="both"/>
        <w:rPr>
          <w:rFonts w:asciiTheme="minorHAnsi" w:hAnsiTheme="minorHAnsi" w:cstheme="minorHAnsi"/>
          <w:sz w:val="24"/>
        </w:rPr>
      </w:pPr>
      <w:r w:rsidRPr="000916B6">
        <w:rPr>
          <w:rFonts w:asciiTheme="minorHAnsi" w:hAnsiTheme="minorHAnsi" w:cstheme="minorHAnsi"/>
          <w:sz w:val="24"/>
        </w:rPr>
        <w:t>Katriona Lafferty, Community Safety Officer for Reducing Vulnerability, Dudley Metropolitan Borough Council</w:t>
      </w:r>
    </w:p>
    <w:p w14:paraId="5D38B335" w14:textId="77777777" w:rsidR="000916B6" w:rsidRPr="000916B6" w:rsidRDefault="000916B6" w:rsidP="000916B6">
      <w:pPr>
        <w:pStyle w:val="ListParagraph"/>
        <w:numPr>
          <w:ilvl w:val="0"/>
          <w:numId w:val="21"/>
        </w:numPr>
        <w:spacing w:after="0" w:line="240" w:lineRule="auto"/>
        <w:jc w:val="both"/>
        <w:rPr>
          <w:rFonts w:asciiTheme="minorHAnsi" w:hAnsiTheme="minorHAnsi" w:cstheme="minorHAnsi"/>
          <w:sz w:val="24"/>
        </w:rPr>
      </w:pPr>
      <w:r w:rsidRPr="000916B6">
        <w:rPr>
          <w:rFonts w:asciiTheme="minorHAnsi" w:hAnsiTheme="minorHAnsi" w:cstheme="minorHAnsi"/>
          <w:sz w:val="24"/>
        </w:rPr>
        <w:t>Nikki Penniston, Regional Manager, Black Country Women’s Aid</w:t>
      </w:r>
    </w:p>
    <w:p w14:paraId="633FE1D3" w14:textId="77777777" w:rsidR="000916B6" w:rsidRPr="000916B6" w:rsidRDefault="000916B6" w:rsidP="000916B6">
      <w:pPr>
        <w:pStyle w:val="ListParagraph"/>
        <w:numPr>
          <w:ilvl w:val="0"/>
          <w:numId w:val="21"/>
        </w:numPr>
        <w:spacing w:after="0" w:line="240" w:lineRule="auto"/>
        <w:jc w:val="both"/>
        <w:rPr>
          <w:rFonts w:asciiTheme="minorHAnsi" w:hAnsiTheme="minorHAnsi" w:cstheme="minorHAnsi"/>
          <w:sz w:val="24"/>
        </w:rPr>
      </w:pPr>
      <w:r w:rsidRPr="000916B6">
        <w:rPr>
          <w:rFonts w:asciiTheme="minorHAnsi" w:hAnsiTheme="minorHAnsi" w:cstheme="minorHAnsi"/>
          <w:sz w:val="24"/>
        </w:rPr>
        <w:t>Sarah Mantom, Vulnerable Adult and Child Specialist Practitioner, Dudley and Walsall Mental Health Partnership NHS Trust</w:t>
      </w:r>
    </w:p>
    <w:p w14:paraId="24C7593C" w14:textId="77777777" w:rsidR="000916B6" w:rsidRPr="000916B6" w:rsidRDefault="000916B6" w:rsidP="000916B6">
      <w:pPr>
        <w:pStyle w:val="ListParagraph"/>
        <w:numPr>
          <w:ilvl w:val="0"/>
          <w:numId w:val="21"/>
        </w:numPr>
        <w:spacing w:after="0" w:line="240" w:lineRule="auto"/>
        <w:jc w:val="both"/>
        <w:rPr>
          <w:rFonts w:asciiTheme="minorHAnsi" w:hAnsiTheme="minorHAnsi" w:cstheme="minorHAnsi"/>
          <w:sz w:val="24"/>
        </w:rPr>
      </w:pPr>
      <w:r w:rsidRPr="000916B6">
        <w:rPr>
          <w:rFonts w:asciiTheme="minorHAnsi" w:hAnsiTheme="minorHAnsi" w:cstheme="minorHAnsi"/>
          <w:sz w:val="24"/>
        </w:rPr>
        <w:t>Susan Haywood, Head of Community Safety, Dudley Metropolitan Borough Council</w:t>
      </w:r>
    </w:p>
    <w:p w14:paraId="0EB716C3" w14:textId="77777777" w:rsidR="000916B6" w:rsidRPr="000916B6" w:rsidRDefault="000916B6" w:rsidP="000916B6">
      <w:pPr>
        <w:pStyle w:val="ListParagraph"/>
        <w:numPr>
          <w:ilvl w:val="0"/>
          <w:numId w:val="21"/>
        </w:numPr>
        <w:spacing w:after="0" w:line="240" w:lineRule="auto"/>
        <w:jc w:val="both"/>
        <w:rPr>
          <w:rFonts w:asciiTheme="minorHAnsi" w:hAnsiTheme="minorHAnsi" w:cstheme="minorHAnsi"/>
          <w:sz w:val="24"/>
        </w:rPr>
      </w:pPr>
      <w:r w:rsidRPr="000916B6">
        <w:rPr>
          <w:rFonts w:asciiTheme="minorHAnsi" w:hAnsiTheme="minorHAnsi" w:cstheme="minorHAnsi"/>
          <w:sz w:val="24"/>
        </w:rPr>
        <w:t>Viv Townsend, Head of Sandwell and Dudley Local Delivery Unit, National Probation Service</w:t>
      </w:r>
    </w:p>
    <w:p w14:paraId="20F0E0A7" w14:textId="77777777" w:rsidR="000916B6" w:rsidRPr="000916B6" w:rsidRDefault="000916B6" w:rsidP="000916B6">
      <w:pPr>
        <w:pStyle w:val="ListParagraph"/>
        <w:numPr>
          <w:ilvl w:val="0"/>
          <w:numId w:val="21"/>
        </w:numPr>
        <w:spacing w:after="0" w:line="240" w:lineRule="auto"/>
        <w:jc w:val="both"/>
        <w:rPr>
          <w:rFonts w:asciiTheme="minorHAnsi" w:hAnsiTheme="minorHAnsi" w:cstheme="minorHAnsi"/>
          <w:sz w:val="24"/>
        </w:rPr>
      </w:pPr>
      <w:r w:rsidRPr="000916B6">
        <w:rPr>
          <w:rFonts w:asciiTheme="minorHAnsi" w:hAnsiTheme="minorHAnsi" w:cstheme="minorHAnsi"/>
          <w:sz w:val="24"/>
        </w:rPr>
        <w:t>DHR Administrator, Birmingham City Council (taking minutes only)</w:t>
      </w:r>
    </w:p>
    <w:p w14:paraId="53E727C8" w14:textId="77777777" w:rsidR="00B4746B" w:rsidRPr="00F417DF" w:rsidRDefault="00B4746B" w:rsidP="00CE5CF1">
      <w:pPr>
        <w:spacing w:line="276" w:lineRule="auto"/>
        <w:ind w:left="720"/>
        <w:jc w:val="both"/>
        <w:rPr>
          <w:rFonts w:asciiTheme="minorHAnsi" w:hAnsiTheme="minorHAnsi" w:cstheme="minorHAnsi"/>
        </w:rPr>
      </w:pPr>
    </w:p>
    <w:p w14:paraId="65EDF793" w14:textId="77777777" w:rsidR="00B4746B" w:rsidRDefault="00B4746B" w:rsidP="00CE5CF1">
      <w:pPr>
        <w:numPr>
          <w:ilvl w:val="0"/>
          <w:numId w:val="3"/>
        </w:numPr>
        <w:spacing w:line="276" w:lineRule="auto"/>
        <w:jc w:val="both"/>
        <w:rPr>
          <w:rFonts w:asciiTheme="minorHAnsi" w:hAnsiTheme="minorHAnsi" w:cstheme="minorHAnsi"/>
        </w:rPr>
      </w:pPr>
      <w:r w:rsidRPr="00816DCA">
        <w:rPr>
          <w:rFonts w:asciiTheme="minorHAnsi" w:hAnsiTheme="minorHAnsi" w:cstheme="minorHAnsi"/>
        </w:rPr>
        <w:t xml:space="preserve"> Panel members had not had any direct contact or management involvement </w:t>
      </w:r>
      <w:r>
        <w:rPr>
          <w:rFonts w:asciiTheme="minorHAnsi" w:hAnsiTheme="minorHAnsi" w:cstheme="minorHAnsi"/>
        </w:rPr>
        <w:t xml:space="preserve">with </w:t>
      </w:r>
      <w:r w:rsidR="00876598">
        <w:rPr>
          <w:rFonts w:asciiTheme="minorHAnsi" w:hAnsiTheme="minorHAnsi" w:cstheme="minorHAnsi"/>
        </w:rPr>
        <w:t>the victim or her family</w:t>
      </w:r>
      <w:r>
        <w:rPr>
          <w:rFonts w:asciiTheme="minorHAnsi" w:hAnsiTheme="minorHAnsi" w:cstheme="minorHAnsi"/>
        </w:rPr>
        <w:t xml:space="preserve"> and t</w:t>
      </w:r>
      <w:r w:rsidRPr="00816DCA">
        <w:rPr>
          <w:rFonts w:asciiTheme="minorHAnsi" w:hAnsiTheme="minorHAnsi" w:cstheme="minorHAnsi"/>
        </w:rPr>
        <w:t xml:space="preserve">hey were not the authors of the </w:t>
      </w:r>
      <w:r w:rsidR="00CE5CF1">
        <w:rPr>
          <w:rFonts w:asciiTheme="minorHAnsi" w:hAnsiTheme="minorHAnsi" w:cstheme="minorHAnsi"/>
        </w:rPr>
        <w:t>IMR</w:t>
      </w:r>
      <w:r w:rsidRPr="00816DCA">
        <w:rPr>
          <w:rFonts w:asciiTheme="minorHAnsi" w:hAnsiTheme="minorHAnsi" w:cstheme="minorHAnsi"/>
        </w:rPr>
        <w:t xml:space="preserve"> reports. </w:t>
      </w:r>
    </w:p>
    <w:p w14:paraId="753FAD06" w14:textId="77777777" w:rsidR="00B4746B" w:rsidRDefault="00B4746B" w:rsidP="00CE5CF1">
      <w:pPr>
        <w:spacing w:line="276" w:lineRule="auto"/>
        <w:ind w:left="720"/>
        <w:jc w:val="both"/>
        <w:rPr>
          <w:rFonts w:asciiTheme="minorHAnsi" w:hAnsiTheme="minorHAnsi" w:cstheme="minorHAnsi"/>
        </w:rPr>
      </w:pPr>
    </w:p>
    <w:p w14:paraId="26DDAB3A" w14:textId="77777777" w:rsidR="004877EF" w:rsidRPr="004877EF" w:rsidRDefault="00B4746B" w:rsidP="00CE5CF1">
      <w:pPr>
        <w:pStyle w:val="ListParagraph"/>
        <w:numPr>
          <w:ilvl w:val="0"/>
          <w:numId w:val="3"/>
        </w:numPr>
        <w:jc w:val="both"/>
        <w:rPr>
          <w:rFonts w:asciiTheme="minorHAnsi" w:eastAsiaTheme="minorHAnsi" w:hAnsiTheme="minorHAnsi" w:cstheme="minorHAnsi"/>
          <w:sz w:val="24"/>
        </w:rPr>
      </w:pPr>
      <w:r>
        <w:rPr>
          <w:rFonts w:asciiTheme="minorHAnsi" w:eastAsiaTheme="minorHAnsi" w:hAnsiTheme="minorHAnsi" w:cstheme="minorHAnsi"/>
          <w:sz w:val="24"/>
        </w:rPr>
        <w:t>The review panel met on four occasions.</w:t>
      </w:r>
    </w:p>
    <w:p w14:paraId="20FEA737" w14:textId="77777777" w:rsidR="00CE5CF1" w:rsidRDefault="00CE5CF1" w:rsidP="00CE5CF1">
      <w:pPr>
        <w:pStyle w:val="Heading1"/>
        <w:rPr>
          <w:rFonts w:asciiTheme="minorHAnsi" w:hAnsiTheme="minorHAnsi" w:cstheme="minorHAnsi"/>
          <w:sz w:val="24"/>
        </w:rPr>
      </w:pPr>
      <w:bookmarkStart w:id="9" w:name="_Toc482263666"/>
    </w:p>
    <w:p w14:paraId="6461A5F8" w14:textId="77777777" w:rsidR="00B4746B" w:rsidRDefault="00B4746B" w:rsidP="00CE5CF1">
      <w:pPr>
        <w:pStyle w:val="Heading1"/>
        <w:rPr>
          <w:rFonts w:asciiTheme="minorHAnsi" w:hAnsiTheme="minorHAnsi" w:cstheme="minorHAnsi"/>
          <w:sz w:val="24"/>
        </w:rPr>
      </w:pPr>
      <w:bookmarkStart w:id="10" w:name="_Toc504927237"/>
      <w:r>
        <w:rPr>
          <w:rFonts w:asciiTheme="minorHAnsi" w:hAnsiTheme="minorHAnsi" w:cstheme="minorHAnsi"/>
          <w:sz w:val="24"/>
        </w:rPr>
        <w:t>AUTHOR OF THE OVERVIEW REPORT</w:t>
      </w:r>
      <w:bookmarkEnd w:id="9"/>
      <w:bookmarkEnd w:id="10"/>
    </w:p>
    <w:p w14:paraId="112915C1" w14:textId="77777777" w:rsidR="00B4746B" w:rsidRPr="00B4746B" w:rsidRDefault="00B4746B" w:rsidP="00CE5CF1">
      <w:pPr>
        <w:pStyle w:val="ListParagraph"/>
        <w:rPr>
          <w:rFonts w:asciiTheme="minorHAnsi" w:eastAsiaTheme="minorHAnsi" w:hAnsiTheme="minorHAnsi" w:cstheme="minorHAnsi"/>
          <w:sz w:val="24"/>
        </w:rPr>
      </w:pPr>
    </w:p>
    <w:p w14:paraId="70344DD9" w14:textId="77777777" w:rsidR="004877EF" w:rsidRPr="00A05896" w:rsidRDefault="004877EF" w:rsidP="00CE5CF1">
      <w:pPr>
        <w:numPr>
          <w:ilvl w:val="0"/>
          <w:numId w:val="3"/>
        </w:numPr>
        <w:spacing w:line="276" w:lineRule="auto"/>
        <w:jc w:val="both"/>
        <w:rPr>
          <w:rFonts w:asciiTheme="minorHAnsi" w:hAnsiTheme="minorHAnsi" w:cstheme="minorHAnsi"/>
        </w:rPr>
      </w:pPr>
      <w:r>
        <w:rPr>
          <w:rFonts w:asciiTheme="minorHAnsi" w:hAnsiTheme="minorHAnsi" w:cstheme="minorHAnsi"/>
        </w:rPr>
        <w:t>The I</w:t>
      </w:r>
      <w:r w:rsidRPr="00816DCA">
        <w:rPr>
          <w:rFonts w:asciiTheme="minorHAnsi" w:hAnsiTheme="minorHAnsi" w:cstheme="minorHAnsi"/>
        </w:rPr>
        <w:t xml:space="preserve">ndependent Chair and Author is </w:t>
      </w:r>
      <w:r>
        <w:rPr>
          <w:rFonts w:asciiTheme="minorHAnsi" w:hAnsiTheme="minorHAnsi" w:cstheme="minorHAnsi"/>
        </w:rPr>
        <w:t>Paula Harding</w:t>
      </w:r>
      <w:r w:rsidR="00CE5CF1">
        <w:rPr>
          <w:rFonts w:asciiTheme="minorHAnsi" w:hAnsiTheme="minorHAnsi" w:cstheme="minorHAnsi"/>
        </w:rPr>
        <w:t xml:space="preserve">. </w:t>
      </w:r>
      <w:r w:rsidRPr="00816DCA">
        <w:rPr>
          <w:rFonts w:asciiTheme="minorHAnsi" w:hAnsiTheme="minorHAnsi" w:cstheme="minorHAnsi"/>
        </w:rPr>
        <w:t xml:space="preserve">She is a </w:t>
      </w:r>
      <w:r>
        <w:rPr>
          <w:rFonts w:asciiTheme="minorHAnsi" w:hAnsiTheme="minorHAnsi" w:cstheme="minorHAnsi"/>
        </w:rPr>
        <w:t>senior manager with Birmingham City Council, with responsibilities for strategically addressing violence against women and girls and, for the past five years, she has managed Birmingham’s</w:t>
      </w:r>
      <w:r w:rsidR="00022C77">
        <w:rPr>
          <w:rFonts w:asciiTheme="minorHAnsi" w:hAnsiTheme="minorHAnsi" w:cstheme="minorHAnsi"/>
        </w:rPr>
        <w:t xml:space="preserve"> Domestic Homicide Review T</w:t>
      </w:r>
      <w:r>
        <w:rPr>
          <w:rFonts w:asciiTheme="minorHAnsi" w:hAnsiTheme="minorHAnsi" w:cstheme="minorHAnsi"/>
        </w:rPr>
        <w:t xml:space="preserve">eam. </w:t>
      </w:r>
      <w:r>
        <w:rPr>
          <w:rFonts w:asciiTheme="minorHAnsi" w:hAnsiTheme="minorHAnsi" w:cstheme="minorHAnsi"/>
        </w:rPr>
        <w:lastRenderedPageBreak/>
        <w:t xml:space="preserve">Paula Harding has over twenty five years’ experience of working in domestic violence with local authority and third sector experience spanning: working in refuge, advice and outreach services; management of front-line services; training and development; information management; policy formation and strategic commissioning. She completed an M.A. (Birmingham) in Equalities and Social Policy in 1997, </w:t>
      </w:r>
      <w:proofErr w:type="spellStart"/>
      <w:r>
        <w:rPr>
          <w:rFonts w:asciiTheme="minorHAnsi" w:hAnsiTheme="minorHAnsi" w:cstheme="minorHAnsi"/>
        </w:rPr>
        <w:t>specialising</w:t>
      </w:r>
      <w:proofErr w:type="spellEnd"/>
      <w:r>
        <w:rPr>
          <w:rFonts w:asciiTheme="minorHAnsi" w:hAnsiTheme="minorHAnsi" w:cstheme="minorHAnsi"/>
        </w:rPr>
        <w:t xml:space="preserve"> in domestic violence and social welfare,</w:t>
      </w:r>
      <w:r w:rsidRPr="000E30A3">
        <w:rPr>
          <w:rFonts w:asciiTheme="minorHAnsi" w:hAnsiTheme="minorHAnsi" w:cstheme="minorHAnsi"/>
        </w:rPr>
        <w:t xml:space="preserve"> and is a regular contributor to conferences, national consultations and academic research.</w:t>
      </w:r>
    </w:p>
    <w:p w14:paraId="219B7BA4" w14:textId="77777777" w:rsidR="004877EF" w:rsidRDefault="004877EF" w:rsidP="00CE5CF1">
      <w:pPr>
        <w:spacing w:line="276" w:lineRule="auto"/>
        <w:ind w:left="720"/>
        <w:jc w:val="both"/>
        <w:rPr>
          <w:rFonts w:asciiTheme="minorHAnsi" w:hAnsiTheme="minorHAnsi" w:cstheme="minorHAnsi"/>
        </w:rPr>
      </w:pPr>
    </w:p>
    <w:p w14:paraId="64E2F527" w14:textId="77777777" w:rsidR="004877EF" w:rsidRPr="00A05896" w:rsidRDefault="004877EF" w:rsidP="00CE5CF1">
      <w:pPr>
        <w:numPr>
          <w:ilvl w:val="0"/>
          <w:numId w:val="3"/>
        </w:numPr>
        <w:spacing w:line="276" w:lineRule="auto"/>
        <w:jc w:val="both"/>
        <w:rPr>
          <w:rFonts w:asciiTheme="minorHAnsi" w:hAnsiTheme="minorHAnsi" w:cstheme="minorHAnsi"/>
        </w:rPr>
      </w:pPr>
      <w:r>
        <w:rPr>
          <w:rFonts w:asciiTheme="minorHAnsi" w:hAnsiTheme="minorHAnsi" w:cstheme="minorHAnsi"/>
        </w:rPr>
        <w:t xml:space="preserve">Beyond this review, </w:t>
      </w:r>
      <w:r w:rsidRPr="00A05896">
        <w:rPr>
          <w:rFonts w:asciiTheme="minorHAnsi" w:hAnsiTheme="minorHAnsi" w:cstheme="minorHAnsi"/>
        </w:rPr>
        <w:t>Paula Harding is not employed by any of the agencies of the Dudley Community Safety Partnership</w:t>
      </w:r>
      <w:r>
        <w:rPr>
          <w:rFonts w:asciiTheme="minorHAnsi" w:hAnsiTheme="minorHAnsi" w:cstheme="minorHAnsi"/>
        </w:rPr>
        <w:t>. She</w:t>
      </w:r>
      <w:r w:rsidRPr="00A05896">
        <w:rPr>
          <w:rFonts w:asciiTheme="minorHAnsi" w:hAnsiTheme="minorHAnsi" w:cstheme="minorHAnsi"/>
        </w:rPr>
        <w:t xml:space="preserve"> completed the </w:t>
      </w:r>
      <w:r>
        <w:rPr>
          <w:rFonts w:asciiTheme="minorHAnsi" w:hAnsiTheme="minorHAnsi" w:cstheme="minorHAnsi"/>
        </w:rPr>
        <w:t xml:space="preserve">OCR </w:t>
      </w:r>
      <w:r w:rsidRPr="00A05896">
        <w:rPr>
          <w:rFonts w:asciiTheme="minorHAnsi" w:hAnsiTheme="minorHAnsi" w:cstheme="minorHAnsi"/>
        </w:rPr>
        <w:t>certificated trai</w:t>
      </w:r>
      <w:r>
        <w:rPr>
          <w:rFonts w:asciiTheme="minorHAnsi" w:hAnsiTheme="minorHAnsi" w:cstheme="minorHAnsi"/>
        </w:rPr>
        <w:t>ning funded</w:t>
      </w:r>
      <w:r w:rsidRPr="00A05896">
        <w:rPr>
          <w:rFonts w:asciiTheme="minorHAnsi" w:hAnsiTheme="minorHAnsi" w:cstheme="minorHAnsi"/>
        </w:rPr>
        <w:t xml:space="preserve"> by the Home Office for </w:t>
      </w:r>
      <w:r w:rsidRPr="00630BE7">
        <w:rPr>
          <w:rFonts w:asciiTheme="minorHAnsi" w:hAnsiTheme="minorHAnsi" w:cstheme="minorHAnsi"/>
          <w:i/>
        </w:rPr>
        <w:t xml:space="preserve">Independent Chairs of Domestic Homicide Reviews </w:t>
      </w:r>
      <w:r w:rsidRPr="00A05896">
        <w:rPr>
          <w:rFonts w:asciiTheme="minorHAnsi" w:hAnsiTheme="minorHAnsi" w:cstheme="minorHAnsi"/>
        </w:rPr>
        <w:t>in</w:t>
      </w:r>
      <w:r>
        <w:rPr>
          <w:rFonts w:asciiTheme="minorHAnsi" w:hAnsiTheme="minorHAnsi" w:cstheme="minorHAnsi"/>
        </w:rPr>
        <w:t xml:space="preserve"> 2013</w:t>
      </w:r>
      <w:r w:rsidRPr="00A05896">
        <w:rPr>
          <w:rFonts w:asciiTheme="minorHAnsi" w:hAnsiTheme="minorHAnsi" w:cstheme="minorHAnsi"/>
        </w:rPr>
        <w:t>.</w:t>
      </w:r>
      <w:r>
        <w:rPr>
          <w:rFonts w:asciiTheme="minorHAnsi" w:hAnsiTheme="minorHAnsi" w:cstheme="minorHAnsi"/>
        </w:rPr>
        <w:t xml:space="preserve"> She has also completed the on-line training provided by the Home Office: </w:t>
      </w:r>
      <w:r w:rsidRPr="00176AF5">
        <w:rPr>
          <w:rFonts w:asciiTheme="minorHAnsi" w:hAnsiTheme="minorHAnsi" w:cstheme="minorHAnsi"/>
          <w:i/>
        </w:rPr>
        <w:t>Conducting a Homicide Review</w:t>
      </w:r>
      <w:r>
        <w:rPr>
          <w:rStyle w:val="FootnoteReference"/>
          <w:rFonts w:asciiTheme="minorHAnsi" w:hAnsiTheme="minorHAnsi"/>
        </w:rPr>
        <w:footnoteReference w:id="2"/>
      </w:r>
      <w:r>
        <w:rPr>
          <w:rFonts w:asciiTheme="minorHAnsi" w:hAnsiTheme="minorHAnsi" w:cstheme="minorHAnsi"/>
        </w:rPr>
        <w:t>.</w:t>
      </w:r>
    </w:p>
    <w:p w14:paraId="71E3CA4F" w14:textId="77777777" w:rsidR="00B4746B" w:rsidRDefault="00B4746B" w:rsidP="00CE5CF1">
      <w:pPr>
        <w:spacing w:line="276" w:lineRule="auto"/>
        <w:ind w:left="360"/>
        <w:jc w:val="both"/>
        <w:rPr>
          <w:rFonts w:asciiTheme="minorHAnsi" w:eastAsiaTheme="minorHAnsi" w:hAnsiTheme="minorHAnsi" w:cstheme="minorHAnsi"/>
        </w:rPr>
      </w:pPr>
    </w:p>
    <w:p w14:paraId="4AD51D2D" w14:textId="77777777" w:rsidR="004877EF" w:rsidRDefault="004877EF" w:rsidP="00CE5CF1">
      <w:pPr>
        <w:pStyle w:val="Heading1"/>
        <w:rPr>
          <w:rFonts w:asciiTheme="minorHAnsi" w:hAnsiTheme="minorHAnsi" w:cstheme="minorHAnsi"/>
          <w:sz w:val="24"/>
        </w:rPr>
      </w:pPr>
      <w:bookmarkStart w:id="11" w:name="_Toc482263667"/>
      <w:bookmarkStart w:id="12" w:name="_Toc504927238"/>
      <w:r>
        <w:rPr>
          <w:rFonts w:asciiTheme="minorHAnsi" w:hAnsiTheme="minorHAnsi" w:cstheme="minorHAnsi"/>
          <w:sz w:val="24"/>
        </w:rPr>
        <w:t>TERMS OF REFERENCE FOR THE REVIEW</w:t>
      </w:r>
      <w:bookmarkEnd w:id="11"/>
      <w:bookmarkEnd w:id="12"/>
    </w:p>
    <w:p w14:paraId="6CCD3783" w14:textId="77777777" w:rsidR="00EF3C17" w:rsidRDefault="00EF3C17" w:rsidP="00CE5CF1">
      <w:pPr>
        <w:spacing w:line="276" w:lineRule="auto"/>
        <w:rPr>
          <w:rFonts w:asciiTheme="minorHAnsi" w:hAnsiTheme="minorHAnsi" w:cstheme="minorHAnsi"/>
        </w:rPr>
      </w:pPr>
    </w:p>
    <w:p w14:paraId="17D79993" w14:textId="77777777" w:rsidR="00630BE7" w:rsidRDefault="00630BE7" w:rsidP="00CE5CF1">
      <w:pPr>
        <w:pStyle w:val="Default"/>
        <w:numPr>
          <w:ilvl w:val="0"/>
          <w:numId w:val="3"/>
        </w:numPr>
        <w:spacing w:line="276" w:lineRule="auto"/>
        <w:rPr>
          <w:rFonts w:ascii="Calibri" w:hAnsi="Calibri" w:cs="Arial"/>
          <w:color w:val="auto"/>
        </w:rPr>
      </w:pPr>
      <w:r>
        <w:rPr>
          <w:rFonts w:ascii="Calibri" w:hAnsi="Calibri" w:cs="Arial"/>
          <w:color w:val="auto"/>
        </w:rPr>
        <w:t>The review sought to address both the ‘circumstances of a particular concern’ set out in the Multi-Agency Statutory Guidance for the Conduct of</w:t>
      </w:r>
      <w:r w:rsidR="00C87C2C">
        <w:rPr>
          <w:rFonts w:ascii="Calibri" w:hAnsi="Calibri" w:cs="Arial"/>
          <w:color w:val="auto"/>
        </w:rPr>
        <w:t xml:space="preserve"> Domestic Homicide Reviews (2013 and 2016</w:t>
      </w:r>
      <w:r>
        <w:rPr>
          <w:rFonts w:ascii="Calibri" w:hAnsi="Calibri" w:cs="Arial"/>
          <w:color w:val="auto"/>
        </w:rPr>
        <w:t>) and the following specific issues identified in this particular case:</w:t>
      </w:r>
    </w:p>
    <w:p w14:paraId="452B4EFB" w14:textId="77777777" w:rsidR="00630BE7" w:rsidRDefault="00630BE7" w:rsidP="00CE5CF1">
      <w:pPr>
        <w:pStyle w:val="Default"/>
        <w:spacing w:line="276" w:lineRule="auto"/>
        <w:rPr>
          <w:rFonts w:ascii="Calibri" w:hAnsi="Calibri" w:cs="Arial"/>
          <w:color w:val="auto"/>
        </w:rPr>
      </w:pPr>
    </w:p>
    <w:p w14:paraId="2981BDF7" w14:textId="77777777" w:rsidR="00630BE7" w:rsidRPr="002A07AF" w:rsidRDefault="00630BE7" w:rsidP="00CE5CF1">
      <w:pPr>
        <w:pStyle w:val="Default"/>
        <w:numPr>
          <w:ilvl w:val="0"/>
          <w:numId w:val="18"/>
        </w:numPr>
        <w:spacing w:line="276" w:lineRule="auto"/>
        <w:rPr>
          <w:rFonts w:ascii="Calibri" w:hAnsi="Calibri" w:cs="Arial"/>
          <w:color w:val="auto"/>
        </w:rPr>
      </w:pPr>
      <w:r>
        <w:rPr>
          <w:rFonts w:ascii="Calibri" w:hAnsi="Calibri" w:cs="Arial"/>
          <w:color w:val="auto"/>
        </w:rPr>
        <w:t xml:space="preserve">What </w:t>
      </w:r>
      <w:r w:rsidRPr="002A07AF">
        <w:rPr>
          <w:rFonts w:ascii="Calibri" w:hAnsi="Calibri" w:cs="Arial"/>
          <w:color w:val="auto"/>
        </w:rPr>
        <w:t xml:space="preserve">can be established about the nature of </w:t>
      </w:r>
      <w:r w:rsidR="001E60D2" w:rsidRPr="002A07AF">
        <w:rPr>
          <w:rFonts w:ascii="Calibri" w:hAnsi="Calibri" w:cs="Arial"/>
          <w:color w:val="auto"/>
        </w:rPr>
        <w:t>the victim</w:t>
      </w:r>
      <w:r w:rsidRPr="002A07AF">
        <w:rPr>
          <w:rFonts w:ascii="Calibri" w:hAnsi="Calibri" w:cs="Arial"/>
          <w:color w:val="auto"/>
        </w:rPr>
        <w:t xml:space="preserve"> and </w:t>
      </w:r>
      <w:r w:rsidR="00415471" w:rsidRPr="002A07AF">
        <w:rPr>
          <w:rFonts w:ascii="Calibri" w:hAnsi="Calibri" w:cs="Arial"/>
          <w:color w:val="auto"/>
        </w:rPr>
        <w:t>her husband’s</w:t>
      </w:r>
      <w:r w:rsidRPr="002A07AF">
        <w:rPr>
          <w:rFonts w:ascii="Calibri" w:hAnsi="Calibri" w:cs="Arial"/>
          <w:color w:val="auto"/>
        </w:rPr>
        <w:t xml:space="preserve"> relationship in recent years?</w:t>
      </w:r>
    </w:p>
    <w:p w14:paraId="71616AD8" w14:textId="77777777" w:rsidR="00630BE7" w:rsidRPr="002A07AF" w:rsidRDefault="00630BE7" w:rsidP="00CE5CF1">
      <w:pPr>
        <w:pStyle w:val="Default"/>
        <w:numPr>
          <w:ilvl w:val="0"/>
          <w:numId w:val="18"/>
        </w:numPr>
        <w:spacing w:line="276" w:lineRule="auto"/>
        <w:rPr>
          <w:rFonts w:ascii="Calibri" w:hAnsi="Calibri" w:cs="Arial"/>
          <w:color w:val="auto"/>
        </w:rPr>
      </w:pPr>
      <w:r w:rsidRPr="002A07AF">
        <w:rPr>
          <w:rFonts w:ascii="Calibri" w:hAnsi="Calibri" w:cs="Arial"/>
          <w:color w:val="auto"/>
        </w:rPr>
        <w:t xml:space="preserve">What can be established about how </w:t>
      </w:r>
      <w:r w:rsidR="001E60D2" w:rsidRPr="002A07AF">
        <w:rPr>
          <w:rFonts w:ascii="Calibri" w:hAnsi="Calibri" w:cs="Arial"/>
          <w:color w:val="auto"/>
        </w:rPr>
        <w:t>the victim</w:t>
      </w:r>
      <w:r w:rsidRPr="002A07AF">
        <w:rPr>
          <w:rFonts w:ascii="Calibri" w:hAnsi="Calibri" w:cs="Arial"/>
          <w:color w:val="auto"/>
        </w:rPr>
        <w:t xml:space="preserve"> understood her experiences and what prevented her from seeking help?</w:t>
      </w:r>
    </w:p>
    <w:p w14:paraId="414CD090" w14:textId="77777777" w:rsidR="00630BE7" w:rsidRPr="002A07AF" w:rsidRDefault="00630BE7" w:rsidP="00CE5CF1">
      <w:pPr>
        <w:pStyle w:val="Default"/>
        <w:numPr>
          <w:ilvl w:val="0"/>
          <w:numId w:val="18"/>
        </w:numPr>
        <w:spacing w:line="276" w:lineRule="auto"/>
        <w:rPr>
          <w:rFonts w:ascii="Calibri" w:hAnsi="Calibri" w:cs="Arial"/>
          <w:color w:val="auto"/>
        </w:rPr>
      </w:pPr>
      <w:r w:rsidRPr="002A07AF">
        <w:rPr>
          <w:rFonts w:ascii="Calibri" w:hAnsi="Calibri" w:cs="Arial"/>
          <w:color w:val="auto"/>
        </w:rPr>
        <w:t xml:space="preserve">How might agencies have </w:t>
      </w:r>
      <w:r w:rsidR="000916B6" w:rsidRPr="002A07AF">
        <w:rPr>
          <w:rFonts w:ascii="Calibri" w:hAnsi="Calibri" w:cs="Arial"/>
          <w:color w:val="auto"/>
        </w:rPr>
        <w:t>identified the</w:t>
      </w:r>
      <w:r w:rsidRPr="002A07AF">
        <w:rPr>
          <w:rFonts w:ascii="Calibri" w:hAnsi="Calibri" w:cs="Arial"/>
          <w:color w:val="auto"/>
        </w:rPr>
        <w:t xml:space="preserve"> existence of domestic abuse from other issues presented to them and how might they have responded?</w:t>
      </w:r>
    </w:p>
    <w:p w14:paraId="3AE9F3F6" w14:textId="77777777" w:rsidR="00630BE7" w:rsidRPr="002A07AF" w:rsidRDefault="00630BE7" w:rsidP="00CE5CF1">
      <w:pPr>
        <w:pStyle w:val="Default"/>
        <w:numPr>
          <w:ilvl w:val="0"/>
          <w:numId w:val="18"/>
        </w:numPr>
        <w:spacing w:line="276" w:lineRule="auto"/>
        <w:rPr>
          <w:rFonts w:ascii="Calibri" w:hAnsi="Calibri" w:cs="Arial"/>
          <w:color w:val="auto"/>
        </w:rPr>
      </w:pPr>
      <w:r w:rsidRPr="002A07AF">
        <w:rPr>
          <w:rFonts w:ascii="Calibri" w:hAnsi="Calibri" w:cs="Arial"/>
          <w:color w:val="auto"/>
        </w:rPr>
        <w:t>How is information and awareness raising about domestic abuse reaching Dudley’s communities?</w:t>
      </w:r>
    </w:p>
    <w:p w14:paraId="3C41016E" w14:textId="77777777" w:rsidR="00630BE7" w:rsidRPr="002A07AF" w:rsidRDefault="00630BE7" w:rsidP="00CE5CF1">
      <w:pPr>
        <w:pStyle w:val="Default"/>
        <w:spacing w:line="276" w:lineRule="auto"/>
        <w:rPr>
          <w:rFonts w:ascii="Calibri" w:hAnsi="Calibri" w:cs="Arial"/>
          <w:color w:val="auto"/>
        </w:rPr>
      </w:pPr>
    </w:p>
    <w:p w14:paraId="24E0A35E" w14:textId="77777777" w:rsidR="00630BE7" w:rsidRPr="002A07AF" w:rsidRDefault="00630BE7" w:rsidP="00CE5CF1">
      <w:pPr>
        <w:pStyle w:val="Default"/>
        <w:numPr>
          <w:ilvl w:val="0"/>
          <w:numId w:val="3"/>
        </w:numPr>
        <w:spacing w:line="276" w:lineRule="auto"/>
        <w:rPr>
          <w:rFonts w:ascii="Calibri" w:hAnsi="Calibri" w:cs="Arial"/>
          <w:color w:val="auto"/>
        </w:rPr>
      </w:pPr>
      <w:r w:rsidRPr="002A07AF">
        <w:rPr>
          <w:rFonts w:ascii="Calibri" w:hAnsi="Calibri" w:cs="Arial"/>
          <w:color w:val="auto"/>
        </w:rPr>
        <w:t>Individual Management Review Authors w</w:t>
      </w:r>
      <w:r w:rsidR="00415471" w:rsidRPr="002A07AF">
        <w:rPr>
          <w:rFonts w:ascii="Calibri" w:hAnsi="Calibri" w:cs="Arial"/>
          <w:color w:val="auto"/>
        </w:rPr>
        <w:t xml:space="preserve">ere </w:t>
      </w:r>
      <w:r w:rsidRPr="002A07AF">
        <w:rPr>
          <w:rFonts w:ascii="Calibri" w:hAnsi="Calibri" w:cs="Arial"/>
          <w:color w:val="auto"/>
        </w:rPr>
        <w:t>therefore be asked to consider:</w:t>
      </w:r>
    </w:p>
    <w:p w14:paraId="58E80EC9" w14:textId="77777777" w:rsidR="00630BE7" w:rsidRPr="002A07AF" w:rsidRDefault="00630BE7" w:rsidP="00CE5CF1">
      <w:pPr>
        <w:pStyle w:val="Default"/>
        <w:spacing w:line="276" w:lineRule="auto"/>
        <w:rPr>
          <w:rFonts w:ascii="Calibri" w:hAnsi="Calibri" w:cs="Arial"/>
          <w:color w:val="auto"/>
        </w:rPr>
      </w:pPr>
    </w:p>
    <w:p w14:paraId="598C135A" w14:textId="77777777" w:rsidR="00C87C2C" w:rsidRPr="002A07AF" w:rsidRDefault="00630BE7" w:rsidP="00CE5CF1">
      <w:pPr>
        <w:pStyle w:val="ListParagraph"/>
        <w:numPr>
          <w:ilvl w:val="0"/>
          <w:numId w:val="19"/>
        </w:numPr>
        <w:tabs>
          <w:tab w:val="left" w:pos="426"/>
        </w:tabs>
        <w:rPr>
          <w:rFonts w:cs="Arial"/>
          <w:sz w:val="24"/>
          <w:szCs w:val="24"/>
        </w:rPr>
      </w:pPr>
      <w:r w:rsidRPr="002A07AF">
        <w:rPr>
          <w:sz w:val="24"/>
          <w:szCs w:val="24"/>
        </w:rPr>
        <w:t xml:space="preserve">What knowledge or information did your agency have that could have indicated that </w:t>
      </w:r>
      <w:r w:rsidR="001E60D2" w:rsidRPr="002A07AF">
        <w:rPr>
          <w:rFonts w:cs="Arial"/>
          <w:sz w:val="24"/>
          <w:szCs w:val="24"/>
        </w:rPr>
        <w:t>the victim</w:t>
      </w:r>
      <w:r w:rsidR="00415471" w:rsidRPr="002A07AF">
        <w:rPr>
          <w:sz w:val="24"/>
          <w:szCs w:val="24"/>
        </w:rPr>
        <w:t xml:space="preserve"> </w:t>
      </w:r>
      <w:r w:rsidRPr="002A07AF">
        <w:rPr>
          <w:sz w:val="24"/>
          <w:szCs w:val="24"/>
        </w:rPr>
        <w:t>was at risk of domestic violence and abuse and how did your agency respond to this information?</w:t>
      </w:r>
    </w:p>
    <w:p w14:paraId="6DCF57D5" w14:textId="77777777" w:rsidR="00C87C2C" w:rsidRPr="00C87C2C" w:rsidRDefault="00630BE7" w:rsidP="00CE5CF1">
      <w:pPr>
        <w:pStyle w:val="ListParagraph"/>
        <w:numPr>
          <w:ilvl w:val="0"/>
          <w:numId w:val="19"/>
        </w:numPr>
        <w:tabs>
          <w:tab w:val="left" w:pos="426"/>
        </w:tabs>
        <w:rPr>
          <w:rFonts w:cs="Arial"/>
          <w:sz w:val="24"/>
          <w:szCs w:val="24"/>
        </w:rPr>
      </w:pPr>
      <w:r w:rsidRPr="00C87C2C">
        <w:rPr>
          <w:rFonts w:cs="Arial"/>
          <w:sz w:val="24"/>
          <w:szCs w:val="24"/>
        </w:rPr>
        <w:t xml:space="preserve">How might your agency have </w:t>
      </w:r>
      <w:r w:rsidR="000916B6" w:rsidRPr="00C87C2C">
        <w:rPr>
          <w:rFonts w:cs="Arial"/>
          <w:sz w:val="24"/>
          <w:szCs w:val="24"/>
        </w:rPr>
        <w:t>identified the</w:t>
      </w:r>
      <w:r w:rsidRPr="00C87C2C">
        <w:rPr>
          <w:rFonts w:cs="Arial"/>
          <w:sz w:val="24"/>
          <w:szCs w:val="24"/>
        </w:rPr>
        <w:t xml:space="preserve"> existence of domestic abuse from other issues presented to you and how might your organisation have responded?</w:t>
      </w:r>
    </w:p>
    <w:p w14:paraId="4669750C" w14:textId="77777777" w:rsidR="00630BE7" w:rsidRPr="002A07AF" w:rsidRDefault="00630BE7" w:rsidP="00CE5CF1">
      <w:pPr>
        <w:pStyle w:val="ListParagraph"/>
        <w:numPr>
          <w:ilvl w:val="0"/>
          <w:numId w:val="19"/>
        </w:numPr>
        <w:tabs>
          <w:tab w:val="left" w:pos="426"/>
        </w:tabs>
        <w:rPr>
          <w:sz w:val="24"/>
          <w:szCs w:val="24"/>
        </w:rPr>
      </w:pPr>
      <w:r w:rsidRPr="002A07AF">
        <w:rPr>
          <w:sz w:val="24"/>
          <w:szCs w:val="24"/>
        </w:rPr>
        <w:lastRenderedPageBreak/>
        <w:t xml:space="preserve">What services did your agency offer and provide to meet the needs of </w:t>
      </w:r>
      <w:r w:rsidR="001E60D2" w:rsidRPr="002A07AF">
        <w:rPr>
          <w:rFonts w:cs="Arial"/>
          <w:sz w:val="24"/>
          <w:szCs w:val="24"/>
        </w:rPr>
        <w:t>the victim</w:t>
      </w:r>
      <w:r w:rsidRPr="002A07AF">
        <w:rPr>
          <w:sz w:val="24"/>
          <w:szCs w:val="24"/>
        </w:rPr>
        <w:t xml:space="preserve">? Were they accessible, appropriate, empowering and empathetic to her needs and the risks she may have faced? </w:t>
      </w:r>
    </w:p>
    <w:p w14:paraId="56BC3223" w14:textId="77777777" w:rsidR="00C87C2C" w:rsidRPr="002A07AF" w:rsidRDefault="00630BE7" w:rsidP="00CE5CF1">
      <w:pPr>
        <w:numPr>
          <w:ilvl w:val="0"/>
          <w:numId w:val="19"/>
        </w:numPr>
        <w:tabs>
          <w:tab w:val="left" w:pos="426"/>
        </w:tabs>
        <w:spacing w:after="200" w:line="276" w:lineRule="auto"/>
      </w:pPr>
      <w:r w:rsidRPr="002A07AF">
        <w:t xml:space="preserve">Were there issues of capacity or resources within your agency that had an impact on your agency's ability to provide services to </w:t>
      </w:r>
      <w:r w:rsidR="001E60D2" w:rsidRPr="002A07AF">
        <w:rPr>
          <w:rFonts w:cs="Arial"/>
        </w:rPr>
        <w:t>the victim</w:t>
      </w:r>
      <w:r w:rsidRPr="002A07AF">
        <w:t xml:space="preserve">? </w:t>
      </w:r>
    </w:p>
    <w:p w14:paraId="0CDC4E52" w14:textId="77777777" w:rsidR="0081724E" w:rsidRPr="004877EF" w:rsidRDefault="00630BE7" w:rsidP="00CE5CF1">
      <w:pPr>
        <w:numPr>
          <w:ilvl w:val="0"/>
          <w:numId w:val="19"/>
        </w:numPr>
        <w:tabs>
          <w:tab w:val="left" w:pos="426"/>
        </w:tabs>
        <w:spacing w:after="200" w:line="276" w:lineRule="auto"/>
      </w:pPr>
      <w:r w:rsidRPr="002A07AF">
        <w:t xml:space="preserve">Have there been any changes in the way that your </w:t>
      </w:r>
      <w:proofErr w:type="spellStart"/>
      <w:r w:rsidRPr="002A07AF">
        <w:t>organisation</w:t>
      </w:r>
      <w:proofErr w:type="spellEnd"/>
      <w:r w:rsidRPr="002A07AF">
        <w:t xml:space="preserve"> responds to domestic abuse in the intervening time period?</w:t>
      </w:r>
    </w:p>
    <w:p w14:paraId="7AB55EF3" w14:textId="351853CB" w:rsidR="0081724E" w:rsidRPr="002A07AF" w:rsidRDefault="0081724E" w:rsidP="00CE5CF1">
      <w:pPr>
        <w:pStyle w:val="ListParagraph"/>
        <w:numPr>
          <w:ilvl w:val="0"/>
          <w:numId w:val="3"/>
        </w:numPr>
        <w:tabs>
          <w:tab w:val="left" w:pos="9026"/>
        </w:tabs>
        <w:autoSpaceDE w:val="0"/>
        <w:autoSpaceDN w:val="0"/>
        <w:adjustRightInd w:val="0"/>
        <w:ind w:right="-45"/>
        <w:rPr>
          <w:rFonts w:cs="Arial"/>
          <w:sz w:val="24"/>
          <w:lang w:eastAsia="en-GB"/>
        </w:rPr>
      </w:pPr>
      <w:r w:rsidRPr="002A07AF">
        <w:rPr>
          <w:rFonts w:cs="Arial"/>
          <w:sz w:val="24"/>
          <w:lang w:eastAsia="en-GB"/>
        </w:rPr>
        <w:t xml:space="preserve">The panel agreed that the review should focus on the contact that agencies had with </w:t>
      </w:r>
      <w:r w:rsidR="001E60D2" w:rsidRPr="002A07AF">
        <w:rPr>
          <w:rFonts w:cs="Arial"/>
          <w:sz w:val="24"/>
          <w:lang w:eastAsia="en-GB"/>
        </w:rPr>
        <w:t>the victim</w:t>
      </w:r>
      <w:r w:rsidRPr="002A07AF">
        <w:rPr>
          <w:rFonts w:cs="Arial"/>
          <w:sz w:val="24"/>
          <w:lang w:eastAsia="en-GB"/>
        </w:rPr>
        <w:t xml:space="preserve"> for the five years prior to her death with the primary care response to </w:t>
      </w:r>
      <w:r w:rsidR="001E60D2" w:rsidRPr="002A07AF">
        <w:rPr>
          <w:rFonts w:cs="Arial"/>
          <w:sz w:val="24"/>
          <w:lang w:eastAsia="en-GB"/>
        </w:rPr>
        <w:t>the victim</w:t>
      </w:r>
      <w:r w:rsidRPr="002A07AF">
        <w:rPr>
          <w:rFonts w:cs="Arial"/>
          <w:sz w:val="24"/>
          <w:lang w:eastAsia="en-GB"/>
        </w:rPr>
        <w:t xml:space="preserve">’s </w:t>
      </w:r>
      <w:r w:rsidR="005D7386">
        <w:rPr>
          <w:rFonts w:cs="Arial"/>
          <w:sz w:val="24"/>
          <w:lang w:eastAsia="en-GB"/>
        </w:rPr>
        <w:t>alcohol</w:t>
      </w:r>
      <w:r w:rsidRPr="002A07AF">
        <w:rPr>
          <w:rFonts w:cs="Arial"/>
          <w:sz w:val="24"/>
          <w:lang w:eastAsia="en-GB"/>
        </w:rPr>
        <w:t xml:space="preserve"> misuse considering all relevant prior contact. In view of the little agency contact with the family</w:t>
      </w:r>
      <w:proofErr w:type="gramStart"/>
      <w:r w:rsidRPr="002A07AF">
        <w:rPr>
          <w:rFonts w:cs="Arial"/>
          <w:sz w:val="24"/>
          <w:lang w:eastAsia="en-GB"/>
        </w:rPr>
        <w:t>,  wider</w:t>
      </w:r>
      <w:proofErr w:type="gramEnd"/>
      <w:r w:rsidRPr="002A07AF">
        <w:rPr>
          <w:rFonts w:cs="Arial"/>
          <w:sz w:val="24"/>
          <w:lang w:eastAsia="en-GB"/>
        </w:rPr>
        <w:t xml:space="preserve"> information on the history of </w:t>
      </w:r>
      <w:r w:rsidR="001E60D2" w:rsidRPr="002A07AF">
        <w:rPr>
          <w:rFonts w:cs="Arial"/>
          <w:sz w:val="24"/>
          <w:lang w:eastAsia="en-GB"/>
        </w:rPr>
        <w:t>the victim</w:t>
      </w:r>
      <w:r w:rsidRPr="002A07AF">
        <w:rPr>
          <w:rFonts w:cs="Arial"/>
          <w:sz w:val="24"/>
          <w:lang w:eastAsia="en-GB"/>
        </w:rPr>
        <w:t xml:space="preserve">’s relationship with the perpetrator; historic </w:t>
      </w:r>
      <w:r w:rsidRPr="00834583">
        <w:rPr>
          <w:rFonts w:cs="Arial"/>
          <w:color w:val="000000" w:themeColor="text1"/>
          <w:sz w:val="24"/>
          <w:lang w:eastAsia="en-GB"/>
        </w:rPr>
        <w:t xml:space="preserve">information </w:t>
      </w:r>
      <w:r w:rsidRPr="002A07AF">
        <w:rPr>
          <w:rFonts w:cs="Arial"/>
          <w:sz w:val="24"/>
          <w:lang w:eastAsia="en-GB"/>
        </w:rPr>
        <w:t>and information on domestic abuse in the perpetrator’s previous relationships w</w:t>
      </w:r>
      <w:r w:rsidR="00022C77">
        <w:rPr>
          <w:rFonts w:cs="Arial"/>
          <w:sz w:val="24"/>
          <w:lang w:eastAsia="en-GB"/>
        </w:rPr>
        <w:t xml:space="preserve">as </w:t>
      </w:r>
      <w:r w:rsidRPr="002A07AF">
        <w:rPr>
          <w:rFonts w:cs="Arial"/>
          <w:sz w:val="24"/>
          <w:lang w:eastAsia="en-GB"/>
        </w:rPr>
        <w:t>also sought to inform the review.</w:t>
      </w:r>
      <w:r w:rsidR="00222337" w:rsidRPr="002A07AF">
        <w:rPr>
          <w:rFonts w:cs="Arial"/>
          <w:sz w:val="28"/>
          <w:lang w:eastAsia="en-GB"/>
        </w:rPr>
        <w:t xml:space="preserve"> </w:t>
      </w:r>
      <w:r w:rsidR="00222337" w:rsidRPr="002A07AF">
        <w:rPr>
          <w:rFonts w:cs="Calibri"/>
          <w:sz w:val="24"/>
        </w:rPr>
        <w:t xml:space="preserve">Any significant information which might come to light during the review outside the set </w:t>
      </w:r>
      <w:r w:rsidR="000916B6" w:rsidRPr="002A07AF">
        <w:rPr>
          <w:rFonts w:cs="Calibri"/>
          <w:sz w:val="24"/>
        </w:rPr>
        <w:t>timeframe</w:t>
      </w:r>
      <w:r w:rsidR="00222337" w:rsidRPr="002A07AF">
        <w:rPr>
          <w:rFonts w:cs="Calibri"/>
          <w:sz w:val="24"/>
        </w:rPr>
        <w:t xml:space="preserve"> w</w:t>
      </w:r>
      <w:r w:rsidR="00022C77">
        <w:rPr>
          <w:rFonts w:cs="Calibri"/>
          <w:sz w:val="24"/>
        </w:rPr>
        <w:t xml:space="preserve">as </w:t>
      </w:r>
      <w:r w:rsidR="00222337" w:rsidRPr="002A07AF">
        <w:rPr>
          <w:rFonts w:cs="Calibri"/>
          <w:sz w:val="24"/>
        </w:rPr>
        <w:t>to be agreed by the review panel for inclusion if determined to be of relevance</w:t>
      </w:r>
      <w:r w:rsidR="00022C77">
        <w:rPr>
          <w:rFonts w:cs="Calibri"/>
          <w:sz w:val="24"/>
        </w:rPr>
        <w:t>.</w:t>
      </w:r>
    </w:p>
    <w:p w14:paraId="1B089534" w14:textId="77777777" w:rsidR="004E4EF5" w:rsidRDefault="004E4EF5" w:rsidP="00CE5CF1">
      <w:pPr>
        <w:spacing w:line="276" w:lineRule="auto"/>
        <w:rPr>
          <w:rFonts w:asciiTheme="minorHAnsi" w:eastAsia="Times New Roman" w:hAnsiTheme="minorHAnsi" w:cstheme="minorHAnsi"/>
          <w:b/>
          <w:bCs/>
          <w:kern w:val="32"/>
          <w:lang w:val="en-GB"/>
        </w:rPr>
      </w:pPr>
    </w:p>
    <w:p w14:paraId="3350A85C" w14:textId="77777777" w:rsidR="004877EF" w:rsidRDefault="004877EF" w:rsidP="00CE5CF1">
      <w:pPr>
        <w:pStyle w:val="Heading1"/>
        <w:rPr>
          <w:rFonts w:asciiTheme="minorHAnsi" w:hAnsiTheme="minorHAnsi" w:cstheme="minorHAnsi"/>
          <w:sz w:val="24"/>
          <w:szCs w:val="24"/>
        </w:rPr>
      </w:pPr>
      <w:bookmarkStart w:id="13" w:name="_Toc482263668"/>
      <w:bookmarkStart w:id="14" w:name="_Toc504927239"/>
      <w:r>
        <w:rPr>
          <w:rFonts w:asciiTheme="minorHAnsi" w:hAnsiTheme="minorHAnsi" w:cstheme="minorHAnsi"/>
          <w:sz w:val="24"/>
          <w:szCs w:val="24"/>
        </w:rPr>
        <w:t>SUMMARY CHRONOLOGY</w:t>
      </w:r>
      <w:bookmarkEnd w:id="13"/>
      <w:bookmarkEnd w:id="14"/>
    </w:p>
    <w:p w14:paraId="38579B4D" w14:textId="77777777" w:rsidR="00F94DB7" w:rsidRPr="00F94DB7" w:rsidRDefault="00F94DB7" w:rsidP="00CE5CF1">
      <w:pPr>
        <w:spacing w:line="276" w:lineRule="auto"/>
        <w:rPr>
          <w:rFonts w:asciiTheme="minorHAnsi" w:hAnsiTheme="minorHAnsi" w:cstheme="minorHAnsi"/>
        </w:rPr>
      </w:pPr>
    </w:p>
    <w:p w14:paraId="13EDB690" w14:textId="77777777" w:rsidR="00045451" w:rsidRPr="002A07AF" w:rsidRDefault="001E60D2" w:rsidP="00CE5CF1">
      <w:pPr>
        <w:pStyle w:val="ListParagraph"/>
        <w:numPr>
          <w:ilvl w:val="0"/>
          <w:numId w:val="3"/>
        </w:numPr>
        <w:rPr>
          <w:rFonts w:asciiTheme="minorHAnsi" w:hAnsiTheme="minorHAnsi" w:cstheme="minorHAnsi"/>
          <w:sz w:val="24"/>
          <w:szCs w:val="24"/>
        </w:rPr>
      </w:pPr>
      <w:r w:rsidRPr="002A07AF">
        <w:rPr>
          <w:rFonts w:asciiTheme="minorHAnsi" w:hAnsiTheme="minorHAnsi" w:cstheme="minorHAnsi"/>
          <w:sz w:val="24"/>
          <w:szCs w:val="24"/>
        </w:rPr>
        <w:t>The victim</w:t>
      </w:r>
      <w:r w:rsidR="00045451" w:rsidRPr="002A07AF">
        <w:rPr>
          <w:rFonts w:asciiTheme="minorHAnsi" w:hAnsiTheme="minorHAnsi" w:cstheme="minorHAnsi"/>
          <w:sz w:val="24"/>
          <w:szCs w:val="24"/>
        </w:rPr>
        <w:t xml:space="preserve"> </w:t>
      </w:r>
      <w:r w:rsidR="00B5470D">
        <w:rPr>
          <w:rFonts w:asciiTheme="minorHAnsi" w:hAnsiTheme="minorHAnsi" w:cstheme="minorHAnsi"/>
          <w:sz w:val="24"/>
          <w:szCs w:val="24"/>
        </w:rPr>
        <w:t>met</w:t>
      </w:r>
      <w:r w:rsidR="00045451" w:rsidRPr="002A07AF">
        <w:rPr>
          <w:rFonts w:asciiTheme="minorHAnsi" w:hAnsiTheme="minorHAnsi" w:cstheme="minorHAnsi"/>
          <w:sz w:val="24"/>
          <w:szCs w:val="24"/>
        </w:rPr>
        <w:t xml:space="preserve"> the perpetrator in a casino </w:t>
      </w:r>
      <w:r w:rsidR="00EC4F05" w:rsidRPr="002A07AF">
        <w:rPr>
          <w:rFonts w:asciiTheme="minorHAnsi" w:hAnsiTheme="minorHAnsi" w:cstheme="minorHAnsi"/>
          <w:sz w:val="24"/>
          <w:szCs w:val="24"/>
        </w:rPr>
        <w:t xml:space="preserve">nearly thirty years ago </w:t>
      </w:r>
      <w:r w:rsidR="00045451" w:rsidRPr="002A07AF">
        <w:rPr>
          <w:rFonts w:asciiTheme="minorHAnsi" w:hAnsiTheme="minorHAnsi" w:cstheme="minorHAnsi"/>
          <w:sz w:val="24"/>
          <w:szCs w:val="24"/>
        </w:rPr>
        <w:t xml:space="preserve">where </w:t>
      </w:r>
      <w:r w:rsidRPr="002A07AF">
        <w:rPr>
          <w:rFonts w:asciiTheme="minorHAnsi" w:hAnsiTheme="minorHAnsi" w:cstheme="minorHAnsi"/>
          <w:sz w:val="24"/>
          <w:szCs w:val="24"/>
        </w:rPr>
        <w:t>the victim</w:t>
      </w:r>
      <w:r w:rsidR="00045451" w:rsidRPr="002A07AF">
        <w:rPr>
          <w:rFonts w:asciiTheme="minorHAnsi" w:hAnsiTheme="minorHAnsi" w:cstheme="minorHAnsi"/>
          <w:sz w:val="24"/>
          <w:szCs w:val="24"/>
        </w:rPr>
        <w:t xml:space="preserve"> was working as a croupier. At the time, </w:t>
      </w:r>
      <w:r w:rsidRPr="002A07AF">
        <w:rPr>
          <w:rFonts w:asciiTheme="minorHAnsi" w:hAnsiTheme="minorHAnsi" w:cstheme="minorHAnsi"/>
          <w:sz w:val="24"/>
          <w:szCs w:val="24"/>
        </w:rPr>
        <w:t>the victim</w:t>
      </w:r>
      <w:r w:rsidR="00045451" w:rsidRPr="002A07AF">
        <w:rPr>
          <w:rFonts w:asciiTheme="minorHAnsi" w:hAnsiTheme="minorHAnsi" w:cstheme="minorHAnsi"/>
          <w:sz w:val="24"/>
          <w:szCs w:val="24"/>
        </w:rPr>
        <w:t xml:space="preserve"> was married to her first husband and had two young children. The perpetrator, who described himself as a professional gambler, </w:t>
      </w:r>
      <w:r w:rsidR="008E7FF4" w:rsidRPr="002A07AF">
        <w:rPr>
          <w:rFonts w:asciiTheme="minorHAnsi" w:hAnsiTheme="minorHAnsi" w:cstheme="minorHAnsi"/>
          <w:sz w:val="24"/>
          <w:szCs w:val="24"/>
        </w:rPr>
        <w:t xml:space="preserve">is thought to have </w:t>
      </w:r>
      <w:r w:rsidR="00234305" w:rsidRPr="002A07AF">
        <w:rPr>
          <w:rFonts w:asciiTheme="minorHAnsi" w:hAnsiTheme="minorHAnsi" w:cstheme="minorHAnsi"/>
          <w:sz w:val="24"/>
          <w:szCs w:val="24"/>
        </w:rPr>
        <w:t xml:space="preserve">romantically </w:t>
      </w:r>
      <w:r w:rsidR="00045451" w:rsidRPr="002A07AF">
        <w:rPr>
          <w:rFonts w:asciiTheme="minorHAnsi" w:hAnsiTheme="minorHAnsi" w:cstheme="minorHAnsi"/>
          <w:sz w:val="24"/>
          <w:szCs w:val="24"/>
        </w:rPr>
        <w:t xml:space="preserve">pursued her and eventually they started </w:t>
      </w:r>
      <w:r w:rsidR="002D0C55">
        <w:rPr>
          <w:rFonts w:asciiTheme="minorHAnsi" w:hAnsiTheme="minorHAnsi" w:cstheme="minorHAnsi"/>
          <w:sz w:val="24"/>
          <w:szCs w:val="24"/>
        </w:rPr>
        <w:t>a relationship</w:t>
      </w:r>
      <w:r w:rsidR="00045451" w:rsidRPr="002A07AF">
        <w:rPr>
          <w:rFonts w:asciiTheme="minorHAnsi" w:hAnsiTheme="minorHAnsi" w:cstheme="minorHAnsi"/>
          <w:sz w:val="24"/>
          <w:szCs w:val="24"/>
        </w:rPr>
        <w:t xml:space="preserve">, only to be discovered </w:t>
      </w:r>
      <w:r w:rsidR="00953B2E" w:rsidRPr="002A07AF">
        <w:rPr>
          <w:rFonts w:asciiTheme="minorHAnsi" w:hAnsiTheme="minorHAnsi" w:cstheme="minorHAnsi"/>
          <w:sz w:val="24"/>
          <w:szCs w:val="24"/>
        </w:rPr>
        <w:t xml:space="preserve">shortly afterwards </w:t>
      </w:r>
      <w:r w:rsidR="00045451" w:rsidRPr="002A07AF">
        <w:rPr>
          <w:rFonts w:asciiTheme="minorHAnsi" w:hAnsiTheme="minorHAnsi" w:cstheme="minorHAnsi"/>
          <w:sz w:val="24"/>
          <w:szCs w:val="24"/>
        </w:rPr>
        <w:t>by her first husband</w:t>
      </w:r>
      <w:r w:rsidR="00953B2E" w:rsidRPr="002A07AF">
        <w:rPr>
          <w:rFonts w:asciiTheme="minorHAnsi" w:hAnsiTheme="minorHAnsi" w:cstheme="minorHAnsi"/>
          <w:sz w:val="24"/>
          <w:szCs w:val="24"/>
        </w:rPr>
        <w:t>,</w:t>
      </w:r>
      <w:r w:rsidR="00045451" w:rsidRPr="002A07AF">
        <w:rPr>
          <w:rFonts w:asciiTheme="minorHAnsi" w:hAnsiTheme="minorHAnsi" w:cstheme="minorHAnsi"/>
          <w:sz w:val="24"/>
          <w:szCs w:val="24"/>
        </w:rPr>
        <w:t xml:space="preserve"> who went on to divorce her.</w:t>
      </w:r>
    </w:p>
    <w:p w14:paraId="218160C5" w14:textId="45344157" w:rsidR="00045451" w:rsidRPr="006E743D" w:rsidRDefault="002D0C55" w:rsidP="00CE5CF1">
      <w:pPr>
        <w:pStyle w:val="ListParagraph"/>
        <w:numPr>
          <w:ilvl w:val="0"/>
          <w:numId w:val="3"/>
        </w:numPr>
        <w:rPr>
          <w:rFonts w:asciiTheme="minorHAnsi" w:hAnsiTheme="minorHAnsi" w:cstheme="minorHAnsi"/>
          <w:sz w:val="24"/>
          <w:szCs w:val="24"/>
        </w:rPr>
      </w:pPr>
      <w:r w:rsidRPr="00C15FC2">
        <w:rPr>
          <w:rFonts w:asciiTheme="minorHAnsi" w:hAnsiTheme="minorHAnsi" w:cstheme="minorHAnsi"/>
          <w:sz w:val="24"/>
          <w:szCs w:val="24"/>
        </w:rPr>
        <w:t xml:space="preserve">During the couple’s early relationship at the start of the </w:t>
      </w:r>
      <w:proofErr w:type="spellStart"/>
      <w:r w:rsidRPr="00C15FC2">
        <w:rPr>
          <w:rFonts w:asciiTheme="minorHAnsi" w:hAnsiTheme="minorHAnsi" w:cstheme="minorHAnsi"/>
          <w:sz w:val="24"/>
          <w:szCs w:val="24"/>
        </w:rPr>
        <w:t>1990s</w:t>
      </w:r>
      <w:proofErr w:type="spellEnd"/>
      <w:r w:rsidRPr="00C15FC2">
        <w:rPr>
          <w:rFonts w:asciiTheme="minorHAnsi" w:hAnsiTheme="minorHAnsi" w:cstheme="minorHAnsi"/>
          <w:sz w:val="24"/>
          <w:szCs w:val="24"/>
        </w:rPr>
        <w:t xml:space="preserve">, it was evident that police and children’s social care were aware of domestic violence and abuse </w:t>
      </w:r>
      <w:r w:rsidR="00C15FC2">
        <w:rPr>
          <w:rFonts w:asciiTheme="minorHAnsi" w:hAnsiTheme="minorHAnsi" w:cstheme="minorHAnsi"/>
          <w:sz w:val="24"/>
          <w:szCs w:val="24"/>
        </w:rPr>
        <w:t>and the perpetrator’s history of domestic violence</w:t>
      </w:r>
      <w:r w:rsidRPr="00C15FC2">
        <w:rPr>
          <w:rFonts w:asciiTheme="minorHAnsi" w:hAnsiTheme="minorHAnsi" w:cstheme="minorHAnsi"/>
          <w:sz w:val="24"/>
          <w:szCs w:val="24"/>
        </w:rPr>
        <w:t xml:space="preserve">. From the sparse records that remain from this time, it is clear that the victim </w:t>
      </w:r>
      <w:r w:rsidR="006E743D">
        <w:rPr>
          <w:rFonts w:asciiTheme="minorHAnsi" w:hAnsiTheme="minorHAnsi" w:cstheme="minorHAnsi"/>
          <w:sz w:val="24"/>
          <w:szCs w:val="24"/>
        </w:rPr>
        <w:t xml:space="preserve">was frightened of the perpetrator who had tried to strangle her. She </w:t>
      </w:r>
      <w:r w:rsidRPr="00C15FC2">
        <w:rPr>
          <w:rFonts w:asciiTheme="minorHAnsi" w:hAnsiTheme="minorHAnsi" w:cstheme="minorHAnsi"/>
          <w:sz w:val="24"/>
          <w:szCs w:val="24"/>
        </w:rPr>
        <w:t>was asked by children’s social care to end the relationship with the perpetrator in order to protect her children</w:t>
      </w:r>
      <w:r w:rsidR="006E743D">
        <w:rPr>
          <w:rFonts w:asciiTheme="minorHAnsi" w:hAnsiTheme="minorHAnsi" w:cstheme="minorHAnsi"/>
          <w:sz w:val="24"/>
          <w:szCs w:val="24"/>
        </w:rPr>
        <w:t xml:space="preserve">; all criminal </w:t>
      </w:r>
      <w:r w:rsidRPr="006E743D">
        <w:rPr>
          <w:rFonts w:asciiTheme="minorHAnsi" w:hAnsiTheme="minorHAnsi" w:cstheme="minorHAnsi"/>
          <w:sz w:val="24"/>
          <w:szCs w:val="24"/>
        </w:rPr>
        <w:t>charges against the perpetrator</w:t>
      </w:r>
      <w:r w:rsidR="006E743D">
        <w:rPr>
          <w:rFonts w:asciiTheme="minorHAnsi" w:hAnsiTheme="minorHAnsi" w:cstheme="minorHAnsi"/>
          <w:sz w:val="24"/>
          <w:szCs w:val="24"/>
        </w:rPr>
        <w:t>; no investigation apparently undertaken into the violence against her and her ex-husband was granted custody of the two children with whom she had little future contact.</w:t>
      </w:r>
    </w:p>
    <w:p w14:paraId="7B6A30B7" w14:textId="77777777" w:rsidR="00644C75" w:rsidRPr="00B5470D" w:rsidRDefault="00D04A71" w:rsidP="00CE5CF1">
      <w:pPr>
        <w:pStyle w:val="ListParagraph"/>
        <w:numPr>
          <w:ilvl w:val="0"/>
          <w:numId w:val="3"/>
        </w:numPr>
        <w:rPr>
          <w:rFonts w:asciiTheme="minorHAnsi" w:hAnsiTheme="minorHAnsi" w:cstheme="minorHAnsi"/>
          <w:sz w:val="24"/>
          <w:szCs w:val="24"/>
        </w:rPr>
      </w:pPr>
      <w:r w:rsidRPr="002A07AF">
        <w:rPr>
          <w:rFonts w:asciiTheme="minorHAnsi" w:hAnsiTheme="minorHAnsi" w:cstheme="minorHAnsi"/>
          <w:sz w:val="24"/>
          <w:szCs w:val="24"/>
        </w:rPr>
        <w:t>The couple wen</w:t>
      </w:r>
      <w:r w:rsidR="00D15F1C">
        <w:rPr>
          <w:rFonts w:asciiTheme="minorHAnsi" w:hAnsiTheme="minorHAnsi" w:cstheme="minorHAnsi"/>
          <w:sz w:val="24"/>
          <w:szCs w:val="24"/>
        </w:rPr>
        <w:t xml:space="preserve">t on to marry, to have two sons, </w:t>
      </w:r>
      <w:r w:rsidRPr="002A07AF">
        <w:rPr>
          <w:rFonts w:asciiTheme="minorHAnsi" w:hAnsiTheme="minorHAnsi" w:cstheme="minorHAnsi"/>
          <w:sz w:val="24"/>
          <w:szCs w:val="24"/>
        </w:rPr>
        <w:t>to build up a successful business</w:t>
      </w:r>
      <w:r w:rsidR="00D15F1C">
        <w:rPr>
          <w:rFonts w:asciiTheme="minorHAnsi" w:hAnsiTheme="minorHAnsi" w:cstheme="minorHAnsi"/>
          <w:sz w:val="24"/>
          <w:szCs w:val="24"/>
        </w:rPr>
        <w:t xml:space="preserve"> and enjoy</w:t>
      </w:r>
      <w:r w:rsidRPr="002A07AF">
        <w:rPr>
          <w:rFonts w:asciiTheme="minorHAnsi" w:hAnsiTheme="minorHAnsi" w:cstheme="minorHAnsi"/>
          <w:sz w:val="24"/>
          <w:szCs w:val="24"/>
        </w:rPr>
        <w:t xml:space="preserve"> </w:t>
      </w:r>
      <w:r w:rsidR="00234305" w:rsidRPr="002A07AF">
        <w:rPr>
          <w:rFonts w:asciiTheme="minorHAnsi" w:hAnsiTheme="minorHAnsi" w:cstheme="minorHAnsi"/>
          <w:sz w:val="24"/>
          <w:szCs w:val="24"/>
        </w:rPr>
        <w:t xml:space="preserve">a </w:t>
      </w:r>
      <w:r w:rsidR="00FE2F16">
        <w:rPr>
          <w:rFonts w:asciiTheme="minorHAnsi" w:hAnsiTheme="minorHAnsi" w:cstheme="minorHAnsi"/>
          <w:sz w:val="24"/>
          <w:szCs w:val="24"/>
        </w:rPr>
        <w:t xml:space="preserve">relatively </w:t>
      </w:r>
      <w:r w:rsidR="00234305" w:rsidRPr="002A07AF">
        <w:rPr>
          <w:rFonts w:asciiTheme="minorHAnsi" w:hAnsiTheme="minorHAnsi" w:cstheme="minorHAnsi"/>
          <w:sz w:val="24"/>
          <w:szCs w:val="24"/>
        </w:rPr>
        <w:t>wealthy lifestyle</w:t>
      </w:r>
      <w:r w:rsidR="008E7FF4" w:rsidRPr="002A07AF">
        <w:rPr>
          <w:rFonts w:asciiTheme="minorHAnsi" w:hAnsiTheme="minorHAnsi" w:cstheme="minorHAnsi"/>
          <w:sz w:val="24"/>
          <w:szCs w:val="24"/>
        </w:rPr>
        <w:t>.</w:t>
      </w:r>
      <w:r w:rsidR="00234305" w:rsidRPr="002A07AF">
        <w:rPr>
          <w:rFonts w:asciiTheme="minorHAnsi" w:hAnsiTheme="minorHAnsi" w:cstheme="minorHAnsi"/>
          <w:sz w:val="24"/>
          <w:szCs w:val="24"/>
        </w:rPr>
        <w:t xml:space="preserve"> </w:t>
      </w:r>
      <w:r w:rsidR="00B5470D">
        <w:rPr>
          <w:rFonts w:asciiTheme="minorHAnsi" w:hAnsiTheme="minorHAnsi" w:cstheme="minorHAnsi"/>
          <w:sz w:val="24"/>
          <w:szCs w:val="24"/>
        </w:rPr>
        <w:t xml:space="preserve"> However, t</w:t>
      </w:r>
      <w:r w:rsidR="00644C75" w:rsidRPr="00B5470D">
        <w:rPr>
          <w:rFonts w:asciiTheme="minorHAnsi" w:hAnsiTheme="minorHAnsi" w:cstheme="minorHAnsi"/>
          <w:sz w:val="24"/>
          <w:szCs w:val="24"/>
        </w:rPr>
        <w:t>he criminal proceedings heard that in the following years of the couple’s marriage, the victim went on to flee the family home on a number of occasions because of domestic violence. On each occasion she fled</w:t>
      </w:r>
      <w:r w:rsidR="00B5470D">
        <w:rPr>
          <w:rFonts w:asciiTheme="minorHAnsi" w:hAnsiTheme="minorHAnsi" w:cstheme="minorHAnsi"/>
          <w:sz w:val="24"/>
          <w:szCs w:val="24"/>
        </w:rPr>
        <w:t xml:space="preserve"> to neighbours</w:t>
      </w:r>
      <w:r w:rsidR="00644C75" w:rsidRPr="00B5470D">
        <w:rPr>
          <w:rFonts w:asciiTheme="minorHAnsi" w:hAnsiTheme="minorHAnsi" w:cstheme="minorHAnsi"/>
          <w:sz w:val="24"/>
          <w:szCs w:val="24"/>
        </w:rPr>
        <w:t>, with the two very young children of this marriage</w:t>
      </w:r>
      <w:r w:rsidR="00B5470D">
        <w:rPr>
          <w:rFonts w:asciiTheme="minorHAnsi" w:hAnsiTheme="minorHAnsi" w:cstheme="minorHAnsi"/>
          <w:sz w:val="24"/>
          <w:szCs w:val="24"/>
        </w:rPr>
        <w:t xml:space="preserve">, but </w:t>
      </w:r>
      <w:r w:rsidR="00644C75" w:rsidRPr="00B5470D">
        <w:rPr>
          <w:rFonts w:asciiTheme="minorHAnsi" w:hAnsiTheme="minorHAnsi" w:cstheme="minorHAnsi"/>
          <w:sz w:val="24"/>
          <w:szCs w:val="24"/>
        </w:rPr>
        <w:t xml:space="preserve">there was no record of </w:t>
      </w:r>
      <w:r w:rsidR="00B5470D">
        <w:rPr>
          <w:rFonts w:asciiTheme="minorHAnsi" w:hAnsiTheme="minorHAnsi" w:cstheme="minorHAnsi"/>
          <w:sz w:val="24"/>
          <w:szCs w:val="24"/>
        </w:rPr>
        <w:t>her</w:t>
      </w:r>
      <w:r w:rsidR="00644C75" w:rsidRPr="00B5470D">
        <w:rPr>
          <w:rFonts w:asciiTheme="minorHAnsi" w:hAnsiTheme="minorHAnsi" w:cstheme="minorHAnsi"/>
          <w:sz w:val="24"/>
          <w:szCs w:val="24"/>
        </w:rPr>
        <w:t xml:space="preserve"> having approached </w:t>
      </w:r>
      <w:r w:rsidR="00644C75" w:rsidRPr="00B5470D">
        <w:rPr>
          <w:rFonts w:asciiTheme="minorHAnsi" w:hAnsiTheme="minorHAnsi" w:cstheme="minorHAnsi"/>
          <w:sz w:val="24"/>
          <w:szCs w:val="24"/>
        </w:rPr>
        <w:lastRenderedPageBreak/>
        <w:t>any statutory or voluntary agency at the time, nor of any concerns having been raised regarding her children as they progressed to school.</w:t>
      </w:r>
    </w:p>
    <w:p w14:paraId="33DBE3CD" w14:textId="77777777" w:rsidR="00C15FC2" w:rsidRDefault="00EC4F05" w:rsidP="00CE5CF1">
      <w:pPr>
        <w:pStyle w:val="ListParagraph"/>
        <w:numPr>
          <w:ilvl w:val="0"/>
          <w:numId w:val="3"/>
        </w:numPr>
        <w:rPr>
          <w:rFonts w:asciiTheme="minorHAnsi" w:hAnsiTheme="minorHAnsi" w:cstheme="minorHAnsi"/>
          <w:sz w:val="24"/>
          <w:szCs w:val="24"/>
        </w:rPr>
      </w:pPr>
      <w:r w:rsidRPr="00D15F1C">
        <w:rPr>
          <w:rFonts w:asciiTheme="minorHAnsi" w:hAnsiTheme="minorHAnsi" w:cstheme="minorHAnsi"/>
          <w:sz w:val="24"/>
          <w:szCs w:val="24"/>
        </w:rPr>
        <w:t>In the intervening years there</w:t>
      </w:r>
      <w:r w:rsidR="007B4FEA" w:rsidRPr="00D15F1C">
        <w:rPr>
          <w:rFonts w:asciiTheme="minorHAnsi" w:hAnsiTheme="minorHAnsi" w:cstheme="minorHAnsi"/>
          <w:sz w:val="24"/>
          <w:szCs w:val="24"/>
        </w:rPr>
        <w:t xml:space="preserve"> was </w:t>
      </w:r>
      <w:r w:rsidR="00CE5CF1">
        <w:rPr>
          <w:rFonts w:asciiTheme="minorHAnsi" w:hAnsiTheme="minorHAnsi" w:cstheme="minorHAnsi"/>
          <w:sz w:val="24"/>
          <w:szCs w:val="24"/>
        </w:rPr>
        <w:t>no</w:t>
      </w:r>
      <w:r w:rsidR="00234305" w:rsidRPr="00D15F1C">
        <w:rPr>
          <w:rFonts w:asciiTheme="minorHAnsi" w:hAnsiTheme="minorHAnsi" w:cstheme="minorHAnsi"/>
          <w:sz w:val="24"/>
          <w:szCs w:val="24"/>
        </w:rPr>
        <w:t xml:space="preserve"> relevant</w:t>
      </w:r>
      <w:r w:rsidR="007B4FEA" w:rsidRPr="00D15F1C">
        <w:rPr>
          <w:rFonts w:asciiTheme="minorHAnsi" w:hAnsiTheme="minorHAnsi" w:cstheme="minorHAnsi"/>
          <w:sz w:val="24"/>
          <w:szCs w:val="24"/>
        </w:rPr>
        <w:t xml:space="preserve"> contact between the family and agencies beyond routine health concerns</w:t>
      </w:r>
      <w:r w:rsidR="00D15F1C" w:rsidRPr="00D15F1C">
        <w:rPr>
          <w:rFonts w:asciiTheme="minorHAnsi" w:hAnsiTheme="minorHAnsi" w:cstheme="minorHAnsi"/>
          <w:sz w:val="24"/>
          <w:szCs w:val="24"/>
        </w:rPr>
        <w:t xml:space="preserve">. </w:t>
      </w:r>
    </w:p>
    <w:p w14:paraId="15BF0B1D" w14:textId="77777777" w:rsidR="007B4FEA" w:rsidRPr="00D15F1C" w:rsidRDefault="00D15F1C" w:rsidP="00CE5CF1">
      <w:pPr>
        <w:pStyle w:val="ListParagraph"/>
        <w:numPr>
          <w:ilvl w:val="0"/>
          <w:numId w:val="3"/>
        </w:numPr>
        <w:rPr>
          <w:rFonts w:asciiTheme="minorHAnsi" w:hAnsiTheme="minorHAnsi" w:cstheme="minorHAnsi"/>
          <w:sz w:val="24"/>
          <w:szCs w:val="24"/>
        </w:rPr>
      </w:pPr>
      <w:r w:rsidRPr="00D15F1C">
        <w:rPr>
          <w:rFonts w:asciiTheme="minorHAnsi" w:hAnsiTheme="minorHAnsi" w:cstheme="minorHAnsi"/>
          <w:sz w:val="24"/>
          <w:szCs w:val="24"/>
        </w:rPr>
        <w:t>Between</w:t>
      </w:r>
      <w:r w:rsidR="007B4FEA" w:rsidRPr="00D15F1C">
        <w:rPr>
          <w:rFonts w:asciiTheme="minorHAnsi" w:hAnsiTheme="minorHAnsi" w:cstheme="minorHAnsi"/>
          <w:sz w:val="24"/>
          <w:szCs w:val="24"/>
        </w:rPr>
        <w:t xml:space="preserve"> </w:t>
      </w:r>
      <w:r w:rsidR="007B4FEA" w:rsidRPr="00C15FC2">
        <w:rPr>
          <w:rFonts w:asciiTheme="minorHAnsi" w:hAnsiTheme="minorHAnsi" w:cstheme="minorHAnsi"/>
          <w:sz w:val="24"/>
          <w:szCs w:val="24"/>
        </w:rPr>
        <w:t>2006</w:t>
      </w:r>
      <w:r w:rsidRPr="00C15FC2">
        <w:rPr>
          <w:rFonts w:asciiTheme="minorHAnsi" w:hAnsiTheme="minorHAnsi" w:cstheme="minorHAnsi"/>
          <w:sz w:val="24"/>
          <w:szCs w:val="24"/>
        </w:rPr>
        <w:t xml:space="preserve"> and </w:t>
      </w:r>
      <w:r w:rsidR="00644C75" w:rsidRPr="00C15FC2">
        <w:rPr>
          <w:rFonts w:asciiTheme="minorHAnsi" w:hAnsiTheme="minorHAnsi" w:cstheme="minorHAnsi"/>
          <w:sz w:val="24"/>
          <w:szCs w:val="24"/>
        </w:rPr>
        <w:t>2015</w:t>
      </w:r>
      <w:r w:rsidR="007B4FEA" w:rsidRPr="00C15FC2">
        <w:rPr>
          <w:rFonts w:asciiTheme="minorHAnsi" w:hAnsiTheme="minorHAnsi" w:cstheme="minorHAnsi"/>
          <w:sz w:val="24"/>
          <w:szCs w:val="24"/>
        </w:rPr>
        <w:t>,</w:t>
      </w:r>
      <w:r w:rsidR="007B4FEA" w:rsidRPr="00D15F1C">
        <w:rPr>
          <w:rFonts w:asciiTheme="minorHAnsi" w:hAnsiTheme="minorHAnsi" w:cstheme="minorHAnsi"/>
          <w:sz w:val="24"/>
          <w:szCs w:val="24"/>
        </w:rPr>
        <w:t xml:space="preserve"> </w:t>
      </w:r>
      <w:r w:rsidR="001E60D2" w:rsidRPr="00D15F1C">
        <w:rPr>
          <w:rFonts w:asciiTheme="minorHAnsi" w:hAnsiTheme="minorHAnsi" w:cstheme="minorHAnsi"/>
          <w:sz w:val="24"/>
          <w:szCs w:val="24"/>
        </w:rPr>
        <w:t>the victim</w:t>
      </w:r>
      <w:r w:rsidR="007B4FEA" w:rsidRPr="00D15F1C">
        <w:rPr>
          <w:rFonts w:asciiTheme="minorHAnsi" w:hAnsiTheme="minorHAnsi" w:cstheme="minorHAnsi"/>
          <w:sz w:val="24"/>
          <w:szCs w:val="24"/>
        </w:rPr>
        <w:t xml:space="preserve"> </w:t>
      </w:r>
      <w:r w:rsidRPr="00D15F1C">
        <w:rPr>
          <w:rFonts w:asciiTheme="minorHAnsi" w:hAnsiTheme="minorHAnsi" w:cstheme="minorHAnsi"/>
          <w:sz w:val="24"/>
          <w:szCs w:val="24"/>
        </w:rPr>
        <w:t xml:space="preserve">attended </w:t>
      </w:r>
      <w:r w:rsidR="00BB4F62">
        <w:rPr>
          <w:rFonts w:asciiTheme="minorHAnsi" w:hAnsiTheme="minorHAnsi" w:cstheme="minorHAnsi"/>
          <w:sz w:val="24"/>
          <w:szCs w:val="24"/>
        </w:rPr>
        <w:t>her</w:t>
      </w:r>
      <w:r w:rsidRPr="00D15F1C">
        <w:rPr>
          <w:rFonts w:asciiTheme="minorHAnsi" w:hAnsiTheme="minorHAnsi" w:cstheme="minorHAnsi"/>
          <w:sz w:val="24"/>
          <w:szCs w:val="24"/>
        </w:rPr>
        <w:t xml:space="preserve"> GP </w:t>
      </w:r>
      <w:r w:rsidR="00BB4F62">
        <w:rPr>
          <w:rFonts w:asciiTheme="minorHAnsi" w:hAnsiTheme="minorHAnsi" w:cstheme="minorHAnsi"/>
          <w:sz w:val="24"/>
          <w:szCs w:val="24"/>
        </w:rPr>
        <w:t>for regular health checks</w:t>
      </w:r>
      <w:r w:rsidR="00FE2F16">
        <w:rPr>
          <w:rFonts w:asciiTheme="minorHAnsi" w:hAnsiTheme="minorHAnsi" w:cstheme="minorHAnsi"/>
          <w:sz w:val="24"/>
          <w:szCs w:val="24"/>
        </w:rPr>
        <w:t xml:space="preserve"> which commonly featured c</w:t>
      </w:r>
      <w:r w:rsidR="00BB4F62">
        <w:rPr>
          <w:rFonts w:asciiTheme="minorHAnsi" w:hAnsiTheme="minorHAnsi" w:cstheme="minorHAnsi"/>
          <w:sz w:val="24"/>
          <w:szCs w:val="24"/>
        </w:rPr>
        <w:t>omplaints of stress</w:t>
      </w:r>
      <w:r w:rsidR="00644C75">
        <w:rPr>
          <w:rFonts w:asciiTheme="minorHAnsi" w:hAnsiTheme="minorHAnsi" w:cstheme="minorHAnsi"/>
          <w:sz w:val="24"/>
          <w:szCs w:val="24"/>
        </w:rPr>
        <w:t>, weight management</w:t>
      </w:r>
      <w:r w:rsidR="00BB4F62">
        <w:rPr>
          <w:rFonts w:asciiTheme="minorHAnsi" w:hAnsiTheme="minorHAnsi" w:cstheme="minorHAnsi"/>
          <w:sz w:val="24"/>
          <w:szCs w:val="24"/>
        </w:rPr>
        <w:t xml:space="preserve"> and unexplained aches and pains</w:t>
      </w:r>
      <w:r w:rsidR="00644C75">
        <w:rPr>
          <w:rFonts w:asciiTheme="minorHAnsi" w:hAnsiTheme="minorHAnsi" w:cstheme="minorHAnsi"/>
          <w:sz w:val="24"/>
          <w:szCs w:val="24"/>
        </w:rPr>
        <w:t xml:space="preserve">. Her </w:t>
      </w:r>
      <w:r w:rsidR="00BB4F62">
        <w:rPr>
          <w:rFonts w:asciiTheme="minorHAnsi" w:hAnsiTheme="minorHAnsi" w:cstheme="minorHAnsi"/>
          <w:sz w:val="24"/>
          <w:szCs w:val="24"/>
        </w:rPr>
        <w:t>alcohol intake was routinely screened</w:t>
      </w:r>
      <w:r w:rsidR="00644C75">
        <w:rPr>
          <w:rFonts w:asciiTheme="minorHAnsi" w:hAnsiTheme="minorHAnsi" w:cstheme="minorHAnsi"/>
          <w:sz w:val="24"/>
          <w:szCs w:val="24"/>
        </w:rPr>
        <w:t xml:space="preserve"> </w:t>
      </w:r>
      <w:r w:rsidR="00FE2F16">
        <w:rPr>
          <w:rFonts w:asciiTheme="minorHAnsi" w:hAnsiTheme="minorHAnsi" w:cstheme="minorHAnsi"/>
          <w:sz w:val="24"/>
          <w:szCs w:val="24"/>
        </w:rPr>
        <w:t>during these attendance</w:t>
      </w:r>
      <w:r w:rsidR="00B5470D">
        <w:rPr>
          <w:rFonts w:asciiTheme="minorHAnsi" w:hAnsiTheme="minorHAnsi" w:cstheme="minorHAnsi"/>
          <w:sz w:val="24"/>
          <w:szCs w:val="24"/>
        </w:rPr>
        <w:t>s</w:t>
      </w:r>
      <w:r w:rsidR="00FE2F16">
        <w:rPr>
          <w:rFonts w:asciiTheme="minorHAnsi" w:hAnsiTheme="minorHAnsi" w:cstheme="minorHAnsi"/>
          <w:sz w:val="24"/>
          <w:szCs w:val="24"/>
        </w:rPr>
        <w:t xml:space="preserve"> </w:t>
      </w:r>
      <w:r w:rsidR="00B5470D">
        <w:rPr>
          <w:rFonts w:asciiTheme="minorHAnsi" w:hAnsiTheme="minorHAnsi" w:cstheme="minorHAnsi"/>
          <w:sz w:val="24"/>
          <w:szCs w:val="24"/>
        </w:rPr>
        <w:t xml:space="preserve">and </w:t>
      </w:r>
      <w:r w:rsidR="009E2A50">
        <w:rPr>
          <w:rFonts w:asciiTheme="minorHAnsi" w:hAnsiTheme="minorHAnsi" w:cstheme="minorHAnsi"/>
          <w:sz w:val="24"/>
          <w:szCs w:val="24"/>
        </w:rPr>
        <w:t xml:space="preserve">consumption </w:t>
      </w:r>
      <w:r w:rsidR="00B5470D">
        <w:rPr>
          <w:rFonts w:asciiTheme="minorHAnsi" w:hAnsiTheme="minorHAnsi" w:cstheme="minorHAnsi"/>
          <w:sz w:val="24"/>
          <w:szCs w:val="24"/>
        </w:rPr>
        <w:t xml:space="preserve">fluctuated over the years, </w:t>
      </w:r>
      <w:r w:rsidR="009E2A50">
        <w:rPr>
          <w:rFonts w:asciiTheme="minorHAnsi" w:hAnsiTheme="minorHAnsi" w:cstheme="minorHAnsi"/>
          <w:sz w:val="24"/>
          <w:szCs w:val="24"/>
        </w:rPr>
        <w:t>with a peak</w:t>
      </w:r>
      <w:r w:rsidR="00FE2F16">
        <w:rPr>
          <w:rFonts w:asciiTheme="minorHAnsi" w:hAnsiTheme="minorHAnsi" w:cstheme="minorHAnsi"/>
          <w:sz w:val="24"/>
          <w:szCs w:val="24"/>
        </w:rPr>
        <w:t xml:space="preserve"> </w:t>
      </w:r>
      <w:r w:rsidR="00644C75">
        <w:rPr>
          <w:rFonts w:asciiTheme="minorHAnsi" w:hAnsiTheme="minorHAnsi" w:cstheme="minorHAnsi"/>
          <w:sz w:val="24"/>
          <w:szCs w:val="24"/>
        </w:rPr>
        <w:t xml:space="preserve">of </w:t>
      </w:r>
      <w:r w:rsidR="006A6EAA" w:rsidRPr="00D15F1C">
        <w:rPr>
          <w:rFonts w:asciiTheme="minorHAnsi" w:hAnsiTheme="minorHAnsi" w:cstheme="minorHAnsi"/>
          <w:sz w:val="24"/>
          <w:szCs w:val="24"/>
        </w:rPr>
        <w:t xml:space="preserve">seventy </w:t>
      </w:r>
      <w:r w:rsidR="007B4FEA" w:rsidRPr="00D15F1C">
        <w:rPr>
          <w:rFonts w:asciiTheme="minorHAnsi" w:hAnsiTheme="minorHAnsi" w:cstheme="minorHAnsi"/>
          <w:sz w:val="24"/>
          <w:szCs w:val="24"/>
        </w:rPr>
        <w:t>units of alcohol per week</w:t>
      </w:r>
      <w:r w:rsidR="005E2C78" w:rsidRPr="00D15F1C">
        <w:rPr>
          <w:rFonts w:asciiTheme="minorHAnsi" w:hAnsiTheme="minorHAnsi" w:cstheme="minorHAnsi"/>
          <w:sz w:val="24"/>
          <w:szCs w:val="24"/>
        </w:rPr>
        <w:t xml:space="preserve"> </w:t>
      </w:r>
      <w:r w:rsidR="00644C75">
        <w:rPr>
          <w:rFonts w:asciiTheme="minorHAnsi" w:hAnsiTheme="minorHAnsi" w:cstheme="minorHAnsi"/>
          <w:sz w:val="24"/>
          <w:szCs w:val="24"/>
        </w:rPr>
        <w:t>in 2006</w:t>
      </w:r>
      <w:r w:rsidR="00B5470D">
        <w:rPr>
          <w:rFonts w:asciiTheme="minorHAnsi" w:hAnsiTheme="minorHAnsi" w:cstheme="minorHAnsi"/>
          <w:sz w:val="24"/>
          <w:szCs w:val="24"/>
        </w:rPr>
        <w:t>.</w:t>
      </w:r>
      <w:r w:rsidR="00644C75">
        <w:rPr>
          <w:rFonts w:asciiTheme="minorHAnsi" w:hAnsiTheme="minorHAnsi" w:cstheme="minorHAnsi"/>
          <w:sz w:val="24"/>
          <w:szCs w:val="24"/>
        </w:rPr>
        <w:t xml:space="preserve"> </w:t>
      </w:r>
    </w:p>
    <w:p w14:paraId="5D1A10A1" w14:textId="77777777" w:rsidR="00850D43" w:rsidRPr="00C15FC2" w:rsidRDefault="00CE5CF1" w:rsidP="003C417E">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The</w:t>
      </w:r>
      <w:r w:rsidR="001E60D2" w:rsidRPr="00C15FC2">
        <w:rPr>
          <w:rFonts w:asciiTheme="minorHAnsi" w:hAnsiTheme="minorHAnsi" w:cstheme="minorHAnsi"/>
          <w:sz w:val="24"/>
          <w:szCs w:val="24"/>
        </w:rPr>
        <w:t xml:space="preserve"> victim</w:t>
      </w:r>
      <w:r w:rsidR="00A933F7" w:rsidRPr="00C15FC2">
        <w:rPr>
          <w:rFonts w:asciiTheme="minorHAnsi" w:hAnsiTheme="minorHAnsi" w:cstheme="minorHAnsi"/>
          <w:sz w:val="24"/>
          <w:szCs w:val="24"/>
        </w:rPr>
        <w:t xml:space="preserve"> attended the </w:t>
      </w:r>
      <w:r w:rsidR="00097763" w:rsidRPr="00C15FC2">
        <w:rPr>
          <w:rFonts w:asciiTheme="minorHAnsi" w:hAnsiTheme="minorHAnsi" w:cstheme="minorHAnsi"/>
          <w:sz w:val="24"/>
          <w:szCs w:val="24"/>
        </w:rPr>
        <w:t>Hospital</w:t>
      </w:r>
      <w:r>
        <w:rPr>
          <w:rFonts w:asciiTheme="minorHAnsi" w:hAnsiTheme="minorHAnsi" w:cstheme="minorHAnsi"/>
          <w:sz w:val="24"/>
          <w:szCs w:val="24"/>
        </w:rPr>
        <w:t xml:space="preserve"> Emergency Department with physical injuries on two occasions</w:t>
      </w:r>
      <w:r w:rsidR="003C417E">
        <w:rPr>
          <w:rFonts w:asciiTheme="minorHAnsi" w:hAnsiTheme="minorHAnsi" w:cstheme="minorHAnsi"/>
          <w:sz w:val="24"/>
          <w:szCs w:val="24"/>
        </w:rPr>
        <w:t xml:space="preserve"> and </w:t>
      </w:r>
      <w:r w:rsidR="005E2C78" w:rsidRPr="00C15FC2">
        <w:rPr>
          <w:rFonts w:asciiTheme="minorHAnsi" w:hAnsiTheme="minorHAnsi" w:cstheme="minorHAnsi"/>
          <w:sz w:val="24"/>
          <w:szCs w:val="24"/>
        </w:rPr>
        <w:t>continued to attend her GP for regular health checks until her death</w:t>
      </w:r>
      <w:r w:rsidR="00234305" w:rsidRPr="00C15FC2">
        <w:rPr>
          <w:rFonts w:asciiTheme="minorHAnsi" w:hAnsiTheme="minorHAnsi" w:cstheme="minorHAnsi"/>
          <w:sz w:val="24"/>
          <w:szCs w:val="24"/>
        </w:rPr>
        <w:t xml:space="preserve"> in December 2015.</w:t>
      </w:r>
    </w:p>
    <w:p w14:paraId="4BFCDA10" w14:textId="77777777" w:rsidR="00B5470D" w:rsidRPr="009E2A50" w:rsidRDefault="009E2A50" w:rsidP="00CE5CF1">
      <w:pPr>
        <w:pStyle w:val="ListParagraph"/>
        <w:numPr>
          <w:ilvl w:val="0"/>
          <w:numId w:val="3"/>
        </w:numPr>
        <w:spacing w:after="0"/>
        <w:rPr>
          <w:rFonts w:asciiTheme="minorHAnsi" w:hAnsiTheme="minorHAnsi" w:cstheme="minorHAnsi"/>
          <w:sz w:val="24"/>
        </w:rPr>
      </w:pPr>
      <w:r w:rsidRPr="009E2A50">
        <w:rPr>
          <w:rFonts w:asciiTheme="minorHAnsi" w:hAnsiTheme="minorHAnsi" w:cstheme="minorHAnsi"/>
          <w:sz w:val="24"/>
        </w:rPr>
        <w:t xml:space="preserve">The homicide </w:t>
      </w:r>
      <w:r w:rsidR="00022C77">
        <w:rPr>
          <w:rFonts w:asciiTheme="minorHAnsi" w:hAnsiTheme="minorHAnsi" w:cstheme="minorHAnsi"/>
          <w:sz w:val="24"/>
        </w:rPr>
        <w:t>occurred as the victim was planning to end the relationship</w:t>
      </w:r>
      <w:r w:rsidRPr="009E2A50">
        <w:rPr>
          <w:rFonts w:asciiTheme="minorHAnsi" w:hAnsiTheme="minorHAnsi" w:cstheme="minorHAnsi"/>
          <w:sz w:val="24"/>
        </w:rPr>
        <w:t>.</w:t>
      </w:r>
      <w:r w:rsidR="00B5470D" w:rsidRPr="009E2A50">
        <w:rPr>
          <w:rFonts w:asciiTheme="minorHAnsi" w:hAnsiTheme="minorHAnsi" w:cstheme="minorHAnsi"/>
          <w:sz w:val="24"/>
        </w:rPr>
        <w:t xml:space="preserve"> The forensic post mortem revealed that the victim had received sixteen hammer blows to her head and crushing injuries to her ribs.</w:t>
      </w:r>
      <w:r w:rsidR="007F2DD2">
        <w:rPr>
          <w:rFonts w:asciiTheme="minorHAnsi" w:hAnsiTheme="minorHAnsi" w:cstheme="minorHAnsi"/>
          <w:sz w:val="24"/>
        </w:rPr>
        <w:t xml:space="preserve"> </w:t>
      </w:r>
      <w:r w:rsidR="00B5470D" w:rsidRPr="009E2A50">
        <w:rPr>
          <w:rFonts w:asciiTheme="minorHAnsi" w:hAnsiTheme="minorHAnsi" w:cstheme="minorHAnsi"/>
          <w:sz w:val="24"/>
        </w:rPr>
        <w:t>Whilst the perpetrator admitted his guilt to the murder, he said that he had been provoked a</w:t>
      </w:r>
      <w:r w:rsidRPr="009E2A50">
        <w:rPr>
          <w:rFonts w:asciiTheme="minorHAnsi" w:hAnsiTheme="minorHAnsi" w:cstheme="minorHAnsi"/>
          <w:sz w:val="24"/>
        </w:rPr>
        <w:t>nd he</w:t>
      </w:r>
      <w:r w:rsidR="00B5470D" w:rsidRPr="009E2A50">
        <w:rPr>
          <w:rFonts w:asciiTheme="minorHAnsi" w:hAnsiTheme="minorHAnsi" w:cstheme="minorHAnsi"/>
          <w:sz w:val="24"/>
        </w:rPr>
        <w:t xml:space="preserve"> knew that his wife was going to leave him. </w:t>
      </w:r>
    </w:p>
    <w:p w14:paraId="3E466F08" w14:textId="77777777" w:rsidR="009E2A50" w:rsidRDefault="009E2A50" w:rsidP="00CE5CF1">
      <w:pPr>
        <w:pStyle w:val="Heading1"/>
        <w:rPr>
          <w:rFonts w:asciiTheme="minorHAnsi" w:hAnsiTheme="minorHAnsi" w:cstheme="minorHAnsi"/>
          <w:sz w:val="24"/>
          <w:szCs w:val="24"/>
        </w:rPr>
      </w:pPr>
    </w:p>
    <w:p w14:paraId="2F1E49DE" w14:textId="77777777" w:rsidR="009E2A50" w:rsidRDefault="009E2A50" w:rsidP="00CE5CF1">
      <w:pPr>
        <w:pStyle w:val="Heading1"/>
        <w:rPr>
          <w:rFonts w:asciiTheme="minorHAnsi" w:hAnsiTheme="minorHAnsi" w:cstheme="minorHAnsi"/>
          <w:sz w:val="24"/>
          <w:szCs w:val="24"/>
        </w:rPr>
      </w:pPr>
      <w:bookmarkStart w:id="15" w:name="_Toc482263669"/>
      <w:bookmarkStart w:id="16" w:name="_Toc504927240"/>
      <w:r>
        <w:rPr>
          <w:rFonts w:asciiTheme="minorHAnsi" w:hAnsiTheme="minorHAnsi" w:cstheme="minorHAnsi"/>
          <w:sz w:val="24"/>
          <w:szCs w:val="24"/>
        </w:rPr>
        <w:t>KEY ISSUES ARISING FROM THE REVIEW</w:t>
      </w:r>
      <w:bookmarkEnd w:id="15"/>
      <w:bookmarkEnd w:id="16"/>
    </w:p>
    <w:p w14:paraId="380499D3" w14:textId="77777777" w:rsidR="00FE2F16" w:rsidRDefault="00FE2F16" w:rsidP="00CE5CF1">
      <w:pPr>
        <w:spacing w:line="276" w:lineRule="auto"/>
        <w:rPr>
          <w:lang w:val="en-GB"/>
        </w:rPr>
      </w:pPr>
    </w:p>
    <w:p w14:paraId="238DF4C4" w14:textId="77777777" w:rsidR="00FE2F16" w:rsidRPr="007F2DD2" w:rsidRDefault="00022C77" w:rsidP="00CE5CF1">
      <w:pPr>
        <w:spacing w:line="276" w:lineRule="auto"/>
        <w:rPr>
          <w:b/>
          <w:lang w:val="en-GB"/>
        </w:rPr>
      </w:pPr>
      <w:r>
        <w:rPr>
          <w:b/>
          <w:lang w:val="en-GB"/>
        </w:rPr>
        <w:t>Known domestic violence</w:t>
      </w:r>
      <w:r w:rsidR="003C417E">
        <w:rPr>
          <w:b/>
          <w:lang w:val="en-GB"/>
        </w:rPr>
        <w:t>, abuse</w:t>
      </w:r>
      <w:r>
        <w:rPr>
          <w:b/>
          <w:lang w:val="en-GB"/>
        </w:rPr>
        <w:t xml:space="preserve"> and coercive control</w:t>
      </w:r>
    </w:p>
    <w:p w14:paraId="17F3D720" w14:textId="77777777" w:rsidR="007F2DD2" w:rsidRPr="00234305" w:rsidRDefault="007F2DD2" w:rsidP="00CE5CF1">
      <w:pPr>
        <w:spacing w:line="276" w:lineRule="auto"/>
        <w:rPr>
          <w:lang w:val="en-GB"/>
        </w:rPr>
      </w:pPr>
    </w:p>
    <w:p w14:paraId="0090AAE4" w14:textId="77777777" w:rsidR="007C2DC4" w:rsidRPr="007F2DD2" w:rsidRDefault="007F2DD2" w:rsidP="00CE5CF1">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 xml:space="preserve">This domestic homicide review has been limited by the absence of evidence of domestic violence and abuse in the decades prior to the victim’s death. However, </w:t>
      </w:r>
      <w:r w:rsidR="006E743D">
        <w:rPr>
          <w:rFonts w:asciiTheme="minorHAnsi" w:hAnsiTheme="minorHAnsi" w:cstheme="minorHAnsi"/>
          <w:sz w:val="24"/>
          <w:szCs w:val="24"/>
        </w:rPr>
        <w:t xml:space="preserve">from </w:t>
      </w:r>
      <w:r>
        <w:rPr>
          <w:rFonts w:asciiTheme="minorHAnsi" w:hAnsiTheme="minorHAnsi" w:cstheme="minorHAnsi"/>
          <w:sz w:val="24"/>
          <w:szCs w:val="24"/>
        </w:rPr>
        <w:t>the</w:t>
      </w:r>
      <w:r w:rsidR="006E743D">
        <w:rPr>
          <w:rFonts w:asciiTheme="minorHAnsi" w:hAnsiTheme="minorHAnsi" w:cstheme="minorHAnsi"/>
          <w:sz w:val="24"/>
          <w:szCs w:val="24"/>
        </w:rPr>
        <w:t xml:space="preserve"> evidence of domestic violence</w:t>
      </w:r>
      <w:r>
        <w:rPr>
          <w:rFonts w:asciiTheme="minorHAnsi" w:hAnsiTheme="minorHAnsi" w:cstheme="minorHAnsi"/>
          <w:sz w:val="24"/>
          <w:szCs w:val="24"/>
        </w:rPr>
        <w:t xml:space="preserve"> </w:t>
      </w:r>
      <w:r w:rsidR="00D1440D">
        <w:rPr>
          <w:rFonts w:asciiTheme="minorHAnsi" w:hAnsiTheme="minorHAnsi" w:cstheme="minorHAnsi"/>
          <w:sz w:val="24"/>
          <w:szCs w:val="24"/>
        </w:rPr>
        <w:t xml:space="preserve">in the early relationship and the </w:t>
      </w:r>
      <w:r>
        <w:rPr>
          <w:rFonts w:asciiTheme="minorHAnsi" w:hAnsiTheme="minorHAnsi" w:cstheme="minorHAnsi"/>
          <w:sz w:val="24"/>
          <w:szCs w:val="24"/>
        </w:rPr>
        <w:t>perpetrator’</w:t>
      </w:r>
      <w:r w:rsidR="006E743D">
        <w:rPr>
          <w:rFonts w:asciiTheme="minorHAnsi" w:hAnsiTheme="minorHAnsi" w:cstheme="minorHAnsi"/>
          <w:sz w:val="24"/>
          <w:szCs w:val="24"/>
        </w:rPr>
        <w:t xml:space="preserve">s </w:t>
      </w:r>
      <w:r w:rsidR="00AF53DE">
        <w:rPr>
          <w:rFonts w:asciiTheme="minorHAnsi" w:hAnsiTheme="minorHAnsi" w:cstheme="minorHAnsi"/>
          <w:sz w:val="24"/>
          <w:szCs w:val="24"/>
        </w:rPr>
        <w:t xml:space="preserve">known </w:t>
      </w:r>
      <w:r w:rsidR="006E743D">
        <w:rPr>
          <w:rFonts w:asciiTheme="minorHAnsi" w:hAnsiTheme="minorHAnsi" w:cstheme="minorHAnsi"/>
          <w:sz w:val="24"/>
          <w:szCs w:val="24"/>
        </w:rPr>
        <w:t>history of domestic violence</w:t>
      </w:r>
      <w:r w:rsidR="009E2A50">
        <w:rPr>
          <w:rFonts w:asciiTheme="minorHAnsi" w:hAnsiTheme="minorHAnsi" w:cstheme="minorHAnsi"/>
          <w:sz w:val="24"/>
          <w:szCs w:val="24"/>
        </w:rPr>
        <w:t xml:space="preserve">, </w:t>
      </w:r>
      <w:r>
        <w:rPr>
          <w:rFonts w:asciiTheme="minorHAnsi" w:hAnsiTheme="minorHAnsi" w:cstheme="minorHAnsi"/>
          <w:sz w:val="24"/>
          <w:szCs w:val="24"/>
        </w:rPr>
        <w:t xml:space="preserve">it </w:t>
      </w:r>
      <w:r w:rsidR="006E743D">
        <w:rPr>
          <w:rFonts w:asciiTheme="minorHAnsi" w:hAnsiTheme="minorHAnsi" w:cstheme="minorHAnsi"/>
          <w:sz w:val="24"/>
          <w:szCs w:val="24"/>
        </w:rPr>
        <w:t>has been possible</w:t>
      </w:r>
      <w:r w:rsidR="007C2DC4" w:rsidRPr="007F2DD2">
        <w:rPr>
          <w:rFonts w:asciiTheme="minorHAnsi" w:hAnsiTheme="minorHAnsi" w:cstheme="minorHAnsi"/>
          <w:sz w:val="24"/>
          <w:szCs w:val="24"/>
        </w:rPr>
        <w:t xml:space="preserve"> to draw a picture </w:t>
      </w:r>
      <w:r w:rsidR="00850D43" w:rsidRPr="007F2DD2">
        <w:rPr>
          <w:rFonts w:asciiTheme="minorHAnsi" w:hAnsiTheme="minorHAnsi" w:cstheme="minorHAnsi"/>
          <w:sz w:val="24"/>
          <w:szCs w:val="24"/>
        </w:rPr>
        <w:t>of</w:t>
      </w:r>
      <w:r w:rsidR="009347B4">
        <w:rPr>
          <w:rFonts w:asciiTheme="minorHAnsi" w:hAnsiTheme="minorHAnsi" w:cstheme="minorHAnsi"/>
          <w:sz w:val="24"/>
          <w:szCs w:val="24"/>
        </w:rPr>
        <w:t xml:space="preserve"> a victim who lost custody of her children when she did not leave her husband as required during child protection proceedings. At the time she was known to </w:t>
      </w:r>
      <w:r w:rsidR="000916B6">
        <w:rPr>
          <w:rFonts w:asciiTheme="minorHAnsi" w:hAnsiTheme="minorHAnsi" w:cstheme="minorHAnsi"/>
          <w:sz w:val="24"/>
          <w:szCs w:val="24"/>
        </w:rPr>
        <w:t xml:space="preserve">be </w:t>
      </w:r>
      <w:r w:rsidR="009347B4">
        <w:rPr>
          <w:rFonts w:asciiTheme="minorHAnsi" w:hAnsiTheme="minorHAnsi" w:cstheme="minorHAnsi"/>
          <w:sz w:val="24"/>
          <w:szCs w:val="24"/>
        </w:rPr>
        <w:t xml:space="preserve">frightened of a very violent man who had attempted to strangle her when she withheld sex. </w:t>
      </w:r>
      <w:r w:rsidR="007C2DC4" w:rsidRPr="007F2DD2">
        <w:rPr>
          <w:rFonts w:asciiTheme="minorHAnsi" w:hAnsiTheme="minorHAnsi" w:cstheme="minorHAnsi"/>
          <w:sz w:val="24"/>
          <w:szCs w:val="24"/>
        </w:rPr>
        <w:t xml:space="preserve">It is not known how readily she gave up custody of her two children </w:t>
      </w:r>
      <w:r w:rsidR="000916B6" w:rsidRPr="007F2DD2">
        <w:rPr>
          <w:rFonts w:asciiTheme="minorHAnsi" w:hAnsiTheme="minorHAnsi" w:cstheme="minorHAnsi"/>
          <w:sz w:val="24"/>
          <w:szCs w:val="24"/>
        </w:rPr>
        <w:t>nor</w:t>
      </w:r>
      <w:r w:rsidR="007C2DC4" w:rsidRPr="007F2DD2">
        <w:rPr>
          <w:rFonts w:asciiTheme="minorHAnsi" w:hAnsiTheme="minorHAnsi" w:cstheme="minorHAnsi"/>
          <w:sz w:val="24"/>
          <w:szCs w:val="24"/>
        </w:rPr>
        <w:t xml:space="preserve"> indeed whether that was her preference, but it can </w:t>
      </w:r>
      <w:r w:rsidR="009457D7" w:rsidRPr="007F2DD2">
        <w:rPr>
          <w:rFonts w:asciiTheme="minorHAnsi" w:hAnsiTheme="minorHAnsi" w:cstheme="minorHAnsi"/>
          <w:sz w:val="24"/>
          <w:szCs w:val="24"/>
        </w:rPr>
        <w:t xml:space="preserve">reasonably </w:t>
      </w:r>
      <w:r w:rsidR="007C2DC4" w:rsidRPr="007F2DD2">
        <w:rPr>
          <w:rFonts w:asciiTheme="minorHAnsi" w:hAnsiTheme="minorHAnsi" w:cstheme="minorHAnsi"/>
          <w:sz w:val="24"/>
          <w:szCs w:val="24"/>
        </w:rPr>
        <w:t>be deduced that she was not made safe by the agencies that she had contact with. How far these experiences affected her future lack of contact w</w:t>
      </w:r>
      <w:r w:rsidR="009457D7" w:rsidRPr="007F2DD2">
        <w:rPr>
          <w:rFonts w:asciiTheme="minorHAnsi" w:hAnsiTheme="minorHAnsi" w:cstheme="minorHAnsi"/>
          <w:sz w:val="24"/>
          <w:szCs w:val="24"/>
        </w:rPr>
        <w:t>ith state agencies in the intervening years cannot be known.</w:t>
      </w:r>
    </w:p>
    <w:p w14:paraId="48F88C26" w14:textId="77777777" w:rsidR="002319F2" w:rsidRPr="002319F2" w:rsidRDefault="002319F2" w:rsidP="00CE5CF1">
      <w:pPr>
        <w:spacing w:line="276" w:lineRule="auto"/>
        <w:rPr>
          <w:rFonts w:asciiTheme="minorHAnsi" w:hAnsiTheme="minorHAnsi" w:cstheme="minorHAnsi"/>
        </w:rPr>
      </w:pPr>
    </w:p>
    <w:p w14:paraId="022564CD" w14:textId="77777777" w:rsidR="0025102A" w:rsidRPr="00131BF2" w:rsidRDefault="00022C77" w:rsidP="00CE5CF1">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 xml:space="preserve">As the relationship progressed, indicators of physical violence diminished </w:t>
      </w:r>
      <w:r w:rsidR="009347B4">
        <w:rPr>
          <w:rFonts w:asciiTheme="minorHAnsi" w:hAnsiTheme="minorHAnsi" w:cstheme="minorHAnsi"/>
          <w:sz w:val="24"/>
          <w:szCs w:val="24"/>
        </w:rPr>
        <w:t xml:space="preserve">but accounts </w:t>
      </w:r>
      <w:r w:rsidR="00131BF2">
        <w:rPr>
          <w:rFonts w:asciiTheme="minorHAnsi" w:hAnsiTheme="minorHAnsi" w:cstheme="minorHAnsi"/>
          <w:sz w:val="24"/>
          <w:szCs w:val="24"/>
        </w:rPr>
        <w:t xml:space="preserve"> </w:t>
      </w:r>
      <w:r w:rsidR="009347B4">
        <w:rPr>
          <w:rFonts w:asciiTheme="minorHAnsi" w:hAnsiTheme="minorHAnsi" w:cstheme="minorHAnsi"/>
          <w:sz w:val="24"/>
          <w:szCs w:val="24"/>
        </w:rPr>
        <w:t xml:space="preserve">of the perpetrators </w:t>
      </w:r>
      <w:r w:rsidR="00131BF2">
        <w:rPr>
          <w:rFonts w:asciiTheme="minorHAnsi" w:hAnsiTheme="minorHAnsi" w:cstheme="minorHAnsi"/>
          <w:sz w:val="24"/>
          <w:szCs w:val="24"/>
        </w:rPr>
        <w:t xml:space="preserve">behaviour </w:t>
      </w:r>
      <w:r w:rsidR="009347B4">
        <w:rPr>
          <w:rFonts w:asciiTheme="minorHAnsi" w:hAnsiTheme="minorHAnsi" w:cstheme="minorHAnsi"/>
          <w:sz w:val="24"/>
          <w:szCs w:val="24"/>
        </w:rPr>
        <w:t>can now be seen as</w:t>
      </w:r>
      <w:r w:rsidR="0025102A" w:rsidRPr="00131BF2">
        <w:rPr>
          <w:rFonts w:asciiTheme="minorHAnsi" w:hAnsiTheme="minorHAnsi" w:cstheme="minorHAnsi"/>
          <w:sz w:val="24"/>
          <w:szCs w:val="24"/>
        </w:rPr>
        <w:t xml:space="preserve"> c</w:t>
      </w:r>
      <w:r w:rsidR="00DE30AE" w:rsidRPr="00131BF2">
        <w:rPr>
          <w:rFonts w:asciiTheme="minorHAnsi" w:hAnsiTheme="minorHAnsi" w:cstheme="minorHAnsi"/>
          <w:sz w:val="24"/>
          <w:szCs w:val="24"/>
        </w:rPr>
        <w:t xml:space="preserve">onsistent with </w:t>
      </w:r>
      <w:r w:rsidR="00D1440D">
        <w:rPr>
          <w:rFonts w:asciiTheme="minorHAnsi" w:hAnsiTheme="minorHAnsi" w:cstheme="minorHAnsi"/>
          <w:sz w:val="24"/>
          <w:szCs w:val="24"/>
        </w:rPr>
        <w:t xml:space="preserve">a pattern of </w:t>
      </w:r>
      <w:r w:rsidR="00DE30AE" w:rsidRPr="00131BF2">
        <w:rPr>
          <w:rFonts w:asciiTheme="minorHAnsi" w:hAnsiTheme="minorHAnsi" w:cstheme="minorHAnsi"/>
          <w:sz w:val="24"/>
          <w:szCs w:val="24"/>
        </w:rPr>
        <w:t>coercive control</w:t>
      </w:r>
      <w:r w:rsidR="00D1440D">
        <w:rPr>
          <w:rFonts w:asciiTheme="minorHAnsi" w:hAnsiTheme="minorHAnsi" w:cstheme="minorHAnsi"/>
          <w:sz w:val="24"/>
          <w:szCs w:val="24"/>
        </w:rPr>
        <w:t>, namely:</w:t>
      </w:r>
      <w:r w:rsidR="0025102A" w:rsidRPr="00131BF2">
        <w:rPr>
          <w:rFonts w:asciiTheme="minorHAnsi" w:hAnsiTheme="minorHAnsi" w:cstheme="minorHAnsi"/>
          <w:sz w:val="24"/>
          <w:szCs w:val="24"/>
        </w:rPr>
        <w:t xml:space="preserve"> isolation from friends and family; possessiveness</w:t>
      </w:r>
      <w:r w:rsidR="009347B4">
        <w:rPr>
          <w:rFonts w:asciiTheme="minorHAnsi" w:hAnsiTheme="minorHAnsi" w:cstheme="minorHAnsi"/>
          <w:sz w:val="24"/>
          <w:szCs w:val="24"/>
        </w:rPr>
        <w:t xml:space="preserve">, </w:t>
      </w:r>
      <w:r w:rsidR="0025102A" w:rsidRPr="00131BF2">
        <w:rPr>
          <w:rFonts w:asciiTheme="minorHAnsi" w:hAnsiTheme="minorHAnsi" w:cstheme="minorHAnsi"/>
          <w:sz w:val="24"/>
          <w:szCs w:val="24"/>
        </w:rPr>
        <w:t xml:space="preserve"> jealousy</w:t>
      </w:r>
      <w:r w:rsidR="009347B4">
        <w:rPr>
          <w:rFonts w:asciiTheme="minorHAnsi" w:hAnsiTheme="minorHAnsi" w:cstheme="minorHAnsi"/>
          <w:sz w:val="24"/>
          <w:szCs w:val="24"/>
        </w:rPr>
        <w:t xml:space="preserve"> and surveillance</w:t>
      </w:r>
      <w:r w:rsidR="0025102A" w:rsidRPr="00131BF2">
        <w:rPr>
          <w:rFonts w:asciiTheme="minorHAnsi" w:hAnsiTheme="minorHAnsi" w:cstheme="minorHAnsi"/>
          <w:sz w:val="24"/>
          <w:szCs w:val="24"/>
        </w:rPr>
        <w:t xml:space="preserve"> </w:t>
      </w:r>
      <w:r w:rsidR="00DE30AE" w:rsidRPr="00131BF2">
        <w:rPr>
          <w:rFonts w:asciiTheme="minorHAnsi" w:hAnsiTheme="minorHAnsi" w:cstheme="minorHAnsi"/>
          <w:sz w:val="24"/>
          <w:szCs w:val="24"/>
        </w:rPr>
        <w:t xml:space="preserve">; </w:t>
      </w:r>
      <w:r w:rsidR="00DE30AE" w:rsidRPr="00131BF2">
        <w:rPr>
          <w:rFonts w:asciiTheme="minorHAnsi" w:hAnsiTheme="minorHAnsi" w:cstheme="minorHAnsi"/>
          <w:sz w:val="24"/>
          <w:szCs w:val="24"/>
        </w:rPr>
        <w:lastRenderedPageBreak/>
        <w:t xml:space="preserve">systematic monitoring of </w:t>
      </w:r>
      <w:r w:rsidR="001E60D2" w:rsidRPr="00131BF2">
        <w:rPr>
          <w:rFonts w:asciiTheme="minorHAnsi" w:hAnsiTheme="minorHAnsi" w:cstheme="minorHAnsi"/>
          <w:sz w:val="24"/>
          <w:szCs w:val="24"/>
        </w:rPr>
        <w:t>the victim</w:t>
      </w:r>
      <w:r w:rsidR="00DE30AE" w:rsidRPr="00131BF2">
        <w:rPr>
          <w:rFonts w:asciiTheme="minorHAnsi" w:hAnsiTheme="minorHAnsi" w:cstheme="minorHAnsi"/>
          <w:sz w:val="24"/>
          <w:szCs w:val="24"/>
        </w:rPr>
        <w:t>’s daily life; financial control and hy</w:t>
      </w:r>
      <w:r w:rsidR="00131BF2">
        <w:rPr>
          <w:rFonts w:asciiTheme="minorHAnsi" w:hAnsiTheme="minorHAnsi" w:cstheme="minorHAnsi"/>
          <w:sz w:val="24"/>
          <w:szCs w:val="24"/>
        </w:rPr>
        <w:t>per-control over the household</w:t>
      </w:r>
      <w:r w:rsidR="009347B4">
        <w:rPr>
          <w:rFonts w:asciiTheme="minorHAnsi" w:hAnsiTheme="minorHAnsi" w:cstheme="minorHAnsi"/>
          <w:sz w:val="24"/>
          <w:szCs w:val="24"/>
        </w:rPr>
        <w:t xml:space="preserve"> and business</w:t>
      </w:r>
      <w:r w:rsidR="00F62795" w:rsidRPr="00131BF2">
        <w:rPr>
          <w:rFonts w:asciiTheme="minorHAnsi" w:hAnsiTheme="minorHAnsi" w:cstheme="minorHAnsi"/>
          <w:sz w:val="24"/>
          <w:szCs w:val="24"/>
        </w:rPr>
        <w:t xml:space="preserve">. </w:t>
      </w:r>
    </w:p>
    <w:p w14:paraId="6F98C6FD" w14:textId="77777777" w:rsidR="003C417E" w:rsidRDefault="00C76E9B" w:rsidP="00CE5CF1">
      <w:pPr>
        <w:pStyle w:val="Heading3"/>
        <w:rPr>
          <w:rFonts w:asciiTheme="minorHAnsi" w:hAnsiTheme="minorHAnsi" w:cstheme="minorHAnsi"/>
          <w:sz w:val="24"/>
        </w:rPr>
      </w:pPr>
      <w:r>
        <w:rPr>
          <w:rFonts w:asciiTheme="minorHAnsi" w:hAnsiTheme="minorHAnsi" w:cstheme="minorHAnsi"/>
          <w:sz w:val="24"/>
        </w:rPr>
        <w:t xml:space="preserve"> </w:t>
      </w:r>
      <w:bookmarkStart w:id="17" w:name="_Toc482263670"/>
      <w:bookmarkStart w:id="18" w:name="_Toc482263811"/>
    </w:p>
    <w:p w14:paraId="5316D2CB" w14:textId="77777777" w:rsidR="00850D43" w:rsidRPr="000916B6" w:rsidRDefault="00850D43" w:rsidP="000916B6">
      <w:pPr>
        <w:rPr>
          <w:rFonts w:asciiTheme="minorHAnsi" w:hAnsiTheme="minorHAnsi" w:cstheme="minorHAnsi"/>
          <w:b/>
          <w:sz w:val="22"/>
        </w:rPr>
      </w:pPr>
      <w:r w:rsidRPr="000916B6">
        <w:rPr>
          <w:rFonts w:asciiTheme="minorHAnsi" w:hAnsiTheme="minorHAnsi" w:cstheme="minorHAnsi"/>
          <w:b/>
        </w:rPr>
        <w:t>Missed opportunities for enquiry</w:t>
      </w:r>
      <w:r w:rsidR="00F71C86" w:rsidRPr="000916B6">
        <w:rPr>
          <w:rFonts w:asciiTheme="minorHAnsi" w:hAnsiTheme="minorHAnsi" w:cstheme="minorHAnsi"/>
          <w:b/>
        </w:rPr>
        <w:t xml:space="preserve"> in </w:t>
      </w:r>
      <w:r w:rsidR="00131BF2" w:rsidRPr="000916B6">
        <w:rPr>
          <w:rFonts w:asciiTheme="minorHAnsi" w:hAnsiTheme="minorHAnsi" w:cstheme="minorHAnsi"/>
          <w:b/>
        </w:rPr>
        <w:t>health services</w:t>
      </w:r>
      <w:bookmarkEnd w:id="17"/>
      <w:bookmarkEnd w:id="18"/>
      <w:r w:rsidRPr="000916B6">
        <w:rPr>
          <w:rFonts w:asciiTheme="minorHAnsi" w:hAnsiTheme="minorHAnsi" w:cstheme="minorHAnsi"/>
          <w:b/>
          <w:sz w:val="22"/>
        </w:rPr>
        <w:t xml:space="preserve">  </w:t>
      </w:r>
    </w:p>
    <w:p w14:paraId="2DA1A278" w14:textId="77777777" w:rsidR="000916B6" w:rsidRPr="00C76E9B" w:rsidRDefault="000916B6" w:rsidP="000916B6">
      <w:pPr>
        <w:rPr>
          <w:rFonts w:asciiTheme="minorHAnsi" w:hAnsiTheme="minorHAnsi" w:cstheme="minorHAnsi"/>
        </w:rPr>
      </w:pPr>
    </w:p>
    <w:p w14:paraId="2CE29E93" w14:textId="77777777" w:rsidR="00414AD8" w:rsidRPr="002A07AF" w:rsidRDefault="00C76E9B" w:rsidP="00CE5CF1">
      <w:pPr>
        <w:pStyle w:val="ListParagraph"/>
        <w:numPr>
          <w:ilvl w:val="0"/>
          <w:numId w:val="3"/>
        </w:numPr>
        <w:rPr>
          <w:rFonts w:asciiTheme="minorHAnsi" w:hAnsiTheme="minorHAnsi" w:cstheme="minorHAnsi"/>
          <w:sz w:val="24"/>
          <w:szCs w:val="24"/>
        </w:rPr>
      </w:pPr>
      <w:r w:rsidRPr="002A07AF">
        <w:rPr>
          <w:rFonts w:asciiTheme="minorHAnsi" w:hAnsiTheme="minorHAnsi" w:cstheme="minorHAnsi"/>
          <w:sz w:val="24"/>
          <w:szCs w:val="24"/>
        </w:rPr>
        <w:t>No agency was aware of any issues of domestic abuse with</w:t>
      </w:r>
      <w:r w:rsidR="00F71C86" w:rsidRPr="002A07AF">
        <w:rPr>
          <w:rFonts w:asciiTheme="minorHAnsi" w:hAnsiTheme="minorHAnsi" w:cstheme="minorHAnsi"/>
          <w:sz w:val="24"/>
          <w:szCs w:val="24"/>
        </w:rPr>
        <w:t xml:space="preserve">in this family since early 1991 but analysis of </w:t>
      </w:r>
      <w:r w:rsidR="001E60D2" w:rsidRPr="002A07AF">
        <w:rPr>
          <w:rFonts w:asciiTheme="minorHAnsi" w:hAnsiTheme="minorHAnsi" w:cstheme="minorHAnsi"/>
          <w:sz w:val="24"/>
          <w:szCs w:val="24"/>
        </w:rPr>
        <w:t>the victim</w:t>
      </w:r>
      <w:r w:rsidR="00F71C86" w:rsidRPr="002A07AF">
        <w:rPr>
          <w:rFonts w:asciiTheme="minorHAnsi" w:hAnsiTheme="minorHAnsi" w:cstheme="minorHAnsi"/>
          <w:sz w:val="24"/>
          <w:szCs w:val="24"/>
        </w:rPr>
        <w:t>’s engagement</w:t>
      </w:r>
      <w:r w:rsidRPr="002A07AF">
        <w:rPr>
          <w:rFonts w:asciiTheme="minorHAnsi" w:hAnsiTheme="minorHAnsi" w:cstheme="minorHAnsi"/>
          <w:sz w:val="24"/>
          <w:szCs w:val="24"/>
        </w:rPr>
        <w:t xml:space="preserve"> </w:t>
      </w:r>
      <w:r w:rsidR="00F71C86" w:rsidRPr="002A07AF">
        <w:rPr>
          <w:rFonts w:asciiTheme="minorHAnsi" w:hAnsiTheme="minorHAnsi" w:cstheme="minorHAnsi"/>
          <w:sz w:val="24"/>
          <w:szCs w:val="24"/>
        </w:rPr>
        <w:t xml:space="preserve">with her </w:t>
      </w:r>
      <w:r w:rsidR="00097763" w:rsidRPr="002A07AF">
        <w:rPr>
          <w:rFonts w:asciiTheme="minorHAnsi" w:hAnsiTheme="minorHAnsi" w:cstheme="minorHAnsi"/>
          <w:sz w:val="24"/>
          <w:szCs w:val="24"/>
        </w:rPr>
        <w:t>GP</w:t>
      </w:r>
      <w:r w:rsidR="00F71C86" w:rsidRPr="002A07AF">
        <w:rPr>
          <w:rFonts w:asciiTheme="minorHAnsi" w:hAnsiTheme="minorHAnsi" w:cstheme="minorHAnsi"/>
          <w:sz w:val="24"/>
          <w:szCs w:val="24"/>
        </w:rPr>
        <w:t xml:space="preserve"> and </w:t>
      </w:r>
      <w:r w:rsidR="00097763" w:rsidRPr="002A07AF">
        <w:rPr>
          <w:rFonts w:asciiTheme="minorHAnsi" w:hAnsiTheme="minorHAnsi" w:cstheme="minorHAnsi"/>
          <w:sz w:val="24"/>
          <w:szCs w:val="24"/>
        </w:rPr>
        <w:t>Hospital</w:t>
      </w:r>
      <w:r w:rsidR="00F71C86" w:rsidRPr="002A07AF">
        <w:rPr>
          <w:rFonts w:asciiTheme="minorHAnsi" w:hAnsiTheme="minorHAnsi" w:cstheme="minorHAnsi"/>
          <w:sz w:val="24"/>
          <w:szCs w:val="24"/>
        </w:rPr>
        <w:t xml:space="preserve"> Emergency Services have suggested that there could have been opportunities for further enquiry </w:t>
      </w:r>
      <w:r w:rsidR="007D547B" w:rsidRPr="002A07AF">
        <w:rPr>
          <w:rFonts w:asciiTheme="minorHAnsi" w:hAnsiTheme="minorHAnsi" w:cstheme="minorHAnsi"/>
          <w:sz w:val="24"/>
          <w:szCs w:val="24"/>
        </w:rPr>
        <w:t>in</w:t>
      </w:r>
      <w:r w:rsidR="00F71C86" w:rsidRPr="002A07AF">
        <w:rPr>
          <w:rFonts w:asciiTheme="minorHAnsi" w:hAnsiTheme="minorHAnsi" w:cstheme="minorHAnsi"/>
          <w:sz w:val="24"/>
          <w:szCs w:val="24"/>
        </w:rPr>
        <w:t xml:space="preserve">to </w:t>
      </w:r>
      <w:r w:rsidR="001E60D2" w:rsidRPr="002A07AF">
        <w:rPr>
          <w:rFonts w:asciiTheme="minorHAnsi" w:hAnsiTheme="minorHAnsi" w:cstheme="minorHAnsi"/>
          <w:sz w:val="24"/>
          <w:szCs w:val="24"/>
        </w:rPr>
        <w:t>the victim</w:t>
      </w:r>
      <w:r w:rsidR="00F71C86" w:rsidRPr="002A07AF">
        <w:rPr>
          <w:rFonts w:asciiTheme="minorHAnsi" w:hAnsiTheme="minorHAnsi" w:cstheme="minorHAnsi"/>
          <w:sz w:val="24"/>
          <w:szCs w:val="24"/>
        </w:rPr>
        <w:t>’s presenting problems.</w:t>
      </w:r>
    </w:p>
    <w:p w14:paraId="0CEA4419" w14:textId="77777777" w:rsidR="009347B4" w:rsidRDefault="00131BF2" w:rsidP="00CE5CF1">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 xml:space="preserve">For the GP practice, </w:t>
      </w:r>
      <w:r w:rsidR="00F71C86" w:rsidRPr="00131BF2">
        <w:rPr>
          <w:rFonts w:asciiTheme="minorHAnsi" w:hAnsiTheme="minorHAnsi" w:cstheme="minorHAnsi"/>
          <w:sz w:val="24"/>
          <w:szCs w:val="24"/>
        </w:rPr>
        <w:t xml:space="preserve">no </w:t>
      </w:r>
      <w:r w:rsidR="000D0BF3" w:rsidRPr="00131BF2">
        <w:rPr>
          <w:rFonts w:asciiTheme="minorHAnsi" w:hAnsiTheme="minorHAnsi" w:cstheme="minorHAnsi"/>
          <w:sz w:val="24"/>
          <w:szCs w:val="24"/>
        </w:rPr>
        <w:t xml:space="preserve">consideration </w:t>
      </w:r>
      <w:r w:rsidR="00F71C86" w:rsidRPr="00131BF2">
        <w:rPr>
          <w:rFonts w:asciiTheme="minorHAnsi" w:hAnsiTheme="minorHAnsi" w:cstheme="minorHAnsi"/>
          <w:sz w:val="24"/>
          <w:szCs w:val="24"/>
        </w:rPr>
        <w:t xml:space="preserve">appeared to have been given to </w:t>
      </w:r>
      <w:r w:rsidR="000D0BF3" w:rsidRPr="00131BF2">
        <w:rPr>
          <w:rFonts w:asciiTheme="minorHAnsi" w:hAnsiTheme="minorHAnsi" w:cstheme="minorHAnsi"/>
          <w:sz w:val="24"/>
          <w:szCs w:val="24"/>
        </w:rPr>
        <w:t>potential indicators of abuse</w:t>
      </w:r>
      <w:r>
        <w:rPr>
          <w:rFonts w:asciiTheme="minorHAnsi" w:hAnsiTheme="minorHAnsi" w:cstheme="minorHAnsi"/>
          <w:sz w:val="24"/>
          <w:szCs w:val="24"/>
        </w:rPr>
        <w:t xml:space="preserve"> des</w:t>
      </w:r>
      <w:r w:rsidR="00D1440D">
        <w:rPr>
          <w:rFonts w:asciiTheme="minorHAnsi" w:hAnsiTheme="minorHAnsi" w:cstheme="minorHAnsi"/>
          <w:sz w:val="24"/>
          <w:szCs w:val="24"/>
        </w:rPr>
        <w:t>pite regular accounts of stress,</w:t>
      </w:r>
      <w:r>
        <w:rPr>
          <w:rFonts w:asciiTheme="minorHAnsi" w:hAnsiTheme="minorHAnsi" w:cstheme="minorHAnsi"/>
          <w:sz w:val="24"/>
          <w:szCs w:val="24"/>
        </w:rPr>
        <w:t xml:space="preserve"> non</w:t>
      </w:r>
      <w:r w:rsidR="000D0BF3" w:rsidRPr="00131BF2">
        <w:rPr>
          <w:rFonts w:asciiTheme="minorHAnsi" w:hAnsiTheme="minorHAnsi" w:cstheme="minorHAnsi"/>
          <w:sz w:val="24"/>
          <w:szCs w:val="24"/>
        </w:rPr>
        <w:t>-specific pain and variable alcohol intake.</w:t>
      </w:r>
      <w:r>
        <w:rPr>
          <w:rFonts w:asciiTheme="minorHAnsi" w:hAnsiTheme="minorHAnsi" w:cstheme="minorHAnsi"/>
          <w:sz w:val="24"/>
          <w:szCs w:val="24"/>
        </w:rPr>
        <w:t xml:space="preserve"> </w:t>
      </w:r>
    </w:p>
    <w:p w14:paraId="12432CA1" w14:textId="77777777" w:rsidR="00131BF2" w:rsidRPr="009347B4" w:rsidRDefault="009347B4" w:rsidP="00CE5CF1">
      <w:pPr>
        <w:pStyle w:val="ListParagraph"/>
        <w:numPr>
          <w:ilvl w:val="0"/>
          <w:numId w:val="3"/>
        </w:numPr>
        <w:rPr>
          <w:rFonts w:asciiTheme="minorHAnsi" w:hAnsiTheme="minorHAnsi" w:cstheme="minorHAnsi"/>
          <w:sz w:val="24"/>
          <w:szCs w:val="24"/>
        </w:rPr>
      </w:pPr>
      <w:r w:rsidRPr="009347B4">
        <w:rPr>
          <w:rFonts w:asciiTheme="minorHAnsi" w:hAnsiTheme="minorHAnsi" w:cstheme="minorHAnsi"/>
          <w:sz w:val="24"/>
          <w:szCs w:val="24"/>
        </w:rPr>
        <w:t>For</w:t>
      </w:r>
      <w:r w:rsidR="00D1440D" w:rsidRPr="009347B4">
        <w:rPr>
          <w:rFonts w:asciiTheme="minorHAnsi" w:hAnsiTheme="minorHAnsi" w:cstheme="minorHAnsi"/>
          <w:sz w:val="24"/>
          <w:szCs w:val="24"/>
        </w:rPr>
        <w:t xml:space="preserve"> the </w:t>
      </w:r>
      <w:r w:rsidR="0057435D" w:rsidRPr="009347B4">
        <w:rPr>
          <w:rFonts w:asciiTheme="minorHAnsi" w:hAnsiTheme="minorHAnsi" w:cstheme="minorHAnsi"/>
          <w:sz w:val="24"/>
          <w:szCs w:val="24"/>
        </w:rPr>
        <w:t xml:space="preserve">Hospital </w:t>
      </w:r>
      <w:r w:rsidR="00D1440D" w:rsidRPr="009347B4">
        <w:rPr>
          <w:rFonts w:asciiTheme="minorHAnsi" w:hAnsiTheme="minorHAnsi" w:cstheme="minorHAnsi"/>
          <w:sz w:val="24"/>
          <w:szCs w:val="24"/>
        </w:rPr>
        <w:t>Emergency Department, the victim’s attendance in 2004 for a head injury with an inconsistent explanation and an aggressive accompanying husband would, with today’s knowledge of domestic violence and abuse, warranted seeing the victim on her own and asking direct questions about domestic abuse.</w:t>
      </w:r>
      <w:r>
        <w:rPr>
          <w:rFonts w:asciiTheme="minorHAnsi" w:hAnsiTheme="minorHAnsi" w:cstheme="minorHAnsi"/>
          <w:sz w:val="24"/>
          <w:szCs w:val="24"/>
        </w:rPr>
        <w:t xml:space="preserve"> Her </w:t>
      </w:r>
      <w:r w:rsidR="0057435D" w:rsidRPr="009347B4">
        <w:rPr>
          <w:rFonts w:asciiTheme="minorHAnsi" w:hAnsiTheme="minorHAnsi" w:cstheme="minorHAnsi"/>
          <w:sz w:val="24"/>
          <w:szCs w:val="24"/>
        </w:rPr>
        <w:t xml:space="preserve">next attendance in 2014, involved an injury that was wholly consistent with her explanation, her husband was still in attendance with her. In this way she did not have an opportunity to be routinely questioned on domestic violence.  </w:t>
      </w:r>
    </w:p>
    <w:p w14:paraId="3613E326" w14:textId="77777777" w:rsidR="003C417E" w:rsidRDefault="003C417E" w:rsidP="00CE5CF1">
      <w:pPr>
        <w:pStyle w:val="Heading3"/>
        <w:rPr>
          <w:rFonts w:asciiTheme="minorHAnsi" w:hAnsiTheme="minorHAnsi" w:cstheme="minorHAnsi"/>
          <w:sz w:val="24"/>
        </w:rPr>
      </w:pPr>
      <w:bookmarkStart w:id="19" w:name="_Toc482263671"/>
      <w:bookmarkStart w:id="20" w:name="_Toc482263812"/>
    </w:p>
    <w:p w14:paraId="33FDE74C" w14:textId="77777777" w:rsidR="00281339" w:rsidRPr="00C74C32" w:rsidRDefault="004C4482" w:rsidP="00CE5CF1">
      <w:pPr>
        <w:pStyle w:val="Heading3"/>
        <w:rPr>
          <w:rFonts w:asciiTheme="minorHAnsi" w:hAnsiTheme="minorHAnsi" w:cstheme="minorHAnsi"/>
          <w:sz w:val="24"/>
          <w:szCs w:val="24"/>
        </w:rPr>
      </w:pPr>
      <w:bookmarkStart w:id="21" w:name="_Toc504927241"/>
      <w:r>
        <w:rPr>
          <w:rFonts w:asciiTheme="minorHAnsi" w:hAnsiTheme="minorHAnsi" w:cstheme="minorHAnsi"/>
          <w:sz w:val="24"/>
        </w:rPr>
        <w:t>Alcohol Misuse as a Potential</w:t>
      </w:r>
      <w:r w:rsidR="00C74C32">
        <w:rPr>
          <w:rFonts w:asciiTheme="minorHAnsi" w:hAnsiTheme="minorHAnsi" w:cstheme="minorHAnsi"/>
          <w:sz w:val="24"/>
        </w:rPr>
        <w:t xml:space="preserve"> Indicator of Domestic Abuse</w:t>
      </w:r>
      <w:bookmarkEnd w:id="19"/>
      <w:bookmarkEnd w:id="20"/>
      <w:bookmarkEnd w:id="21"/>
    </w:p>
    <w:p w14:paraId="2E9F14D2" w14:textId="77777777" w:rsidR="00621D27" w:rsidRDefault="00621D27" w:rsidP="00CE5CF1">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The</w:t>
      </w:r>
      <w:r w:rsidR="001E60D2" w:rsidRPr="002A07AF">
        <w:rPr>
          <w:rFonts w:asciiTheme="minorHAnsi" w:hAnsiTheme="minorHAnsi" w:cstheme="minorHAnsi"/>
          <w:sz w:val="24"/>
          <w:szCs w:val="24"/>
        </w:rPr>
        <w:t xml:space="preserve"> victim</w:t>
      </w:r>
      <w:r w:rsidR="000D0BF3" w:rsidRPr="002A07AF">
        <w:rPr>
          <w:rFonts w:asciiTheme="minorHAnsi" w:hAnsiTheme="minorHAnsi" w:cstheme="minorHAnsi"/>
          <w:sz w:val="24"/>
          <w:szCs w:val="24"/>
        </w:rPr>
        <w:t xml:space="preserve">’s </w:t>
      </w:r>
      <w:r w:rsidR="003C417E">
        <w:rPr>
          <w:rFonts w:asciiTheme="minorHAnsi" w:hAnsiTheme="minorHAnsi" w:cstheme="minorHAnsi"/>
          <w:sz w:val="24"/>
          <w:szCs w:val="24"/>
        </w:rPr>
        <w:t xml:space="preserve">variable </w:t>
      </w:r>
      <w:r w:rsidR="000D0BF3" w:rsidRPr="002A07AF">
        <w:rPr>
          <w:rFonts w:asciiTheme="minorHAnsi" w:hAnsiTheme="minorHAnsi" w:cstheme="minorHAnsi"/>
          <w:sz w:val="24"/>
          <w:szCs w:val="24"/>
        </w:rPr>
        <w:t>level of alcohol intake</w:t>
      </w:r>
      <w:r w:rsidR="00376E57" w:rsidRPr="002A07AF">
        <w:rPr>
          <w:rFonts w:asciiTheme="minorHAnsi" w:hAnsiTheme="minorHAnsi" w:cstheme="minorHAnsi"/>
          <w:sz w:val="24"/>
          <w:szCs w:val="24"/>
        </w:rPr>
        <w:t xml:space="preserve"> featured regularly </w:t>
      </w:r>
      <w:r>
        <w:rPr>
          <w:rFonts w:asciiTheme="minorHAnsi" w:hAnsiTheme="minorHAnsi" w:cstheme="minorHAnsi"/>
          <w:sz w:val="24"/>
          <w:szCs w:val="24"/>
        </w:rPr>
        <w:t xml:space="preserve">in GP records </w:t>
      </w:r>
      <w:r w:rsidR="00376E57" w:rsidRPr="002A07AF">
        <w:rPr>
          <w:rFonts w:asciiTheme="minorHAnsi" w:hAnsiTheme="minorHAnsi" w:cstheme="minorHAnsi"/>
          <w:sz w:val="24"/>
          <w:szCs w:val="24"/>
        </w:rPr>
        <w:t xml:space="preserve">over the years and </w:t>
      </w:r>
      <w:r w:rsidR="003C417E">
        <w:rPr>
          <w:rFonts w:asciiTheme="minorHAnsi" w:hAnsiTheme="minorHAnsi" w:cstheme="minorHAnsi"/>
          <w:sz w:val="24"/>
          <w:szCs w:val="24"/>
        </w:rPr>
        <w:t>at times her alcohol consumption was</w:t>
      </w:r>
      <w:r w:rsidR="00376E57" w:rsidRPr="002A07AF">
        <w:rPr>
          <w:rFonts w:asciiTheme="minorHAnsi" w:hAnsiTheme="minorHAnsi" w:cstheme="minorHAnsi"/>
          <w:sz w:val="24"/>
          <w:szCs w:val="24"/>
        </w:rPr>
        <w:t xml:space="preserve"> significan</w:t>
      </w:r>
      <w:r w:rsidR="003C417E">
        <w:rPr>
          <w:rFonts w:asciiTheme="minorHAnsi" w:hAnsiTheme="minorHAnsi" w:cstheme="minorHAnsi"/>
          <w:sz w:val="24"/>
          <w:szCs w:val="24"/>
        </w:rPr>
        <w:t>tly above the recommended amounts</w:t>
      </w:r>
      <w:r w:rsidR="00376E57" w:rsidRPr="002A07AF">
        <w:rPr>
          <w:rFonts w:asciiTheme="minorHAnsi" w:hAnsiTheme="minorHAnsi" w:cstheme="minorHAnsi"/>
          <w:sz w:val="24"/>
          <w:szCs w:val="24"/>
        </w:rPr>
        <w:t xml:space="preserve">. </w:t>
      </w:r>
      <w:r>
        <w:rPr>
          <w:rFonts w:asciiTheme="minorHAnsi" w:hAnsiTheme="minorHAnsi" w:cstheme="minorHAnsi"/>
          <w:sz w:val="24"/>
          <w:szCs w:val="24"/>
        </w:rPr>
        <w:t xml:space="preserve">Alcohol also featured as explanation for the head injury presented in the 2004 presentation to </w:t>
      </w:r>
      <w:r w:rsidR="00097763" w:rsidRPr="00621D27">
        <w:rPr>
          <w:rFonts w:asciiTheme="minorHAnsi" w:hAnsiTheme="minorHAnsi" w:cstheme="minorHAnsi"/>
          <w:sz w:val="24"/>
          <w:szCs w:val="24"/>
        </w:rPr>
        <w:t>the</w:t>
      </w:r>
      <w:r w:rsidR="0053217C" w:rsidRPr="00621D27">
        <w:rPr>
          <w:rFonts w:asciiTheme="minorHAnsi" w:hAnsiTheme="minorHAnsi" w:cstheme="minorHAnsi"/>
          <w:sz w:val="24"/>
          <w:szCs w:val="24"/>
        </w:rPr>
        <w:t xml:space="preserve"> </w:t>
      </w:r>
      <w:r w:rsidR="00097763" w:rsidRPr="00621D27">
        <w:rPr>
          <w:rFonts w:asciiTheme="minorHAnsi" w:hAnsiTheme="minorHAnsi" w:cstheme="minorHAnsi"/>
          <w:sz w:val="24"/>
          <w:szCs w:val="24"/>
        </w:rPr>
        <w:t xml:space="preserve">Hospital’s </w:t>
      </w:r>
      <w:r w:rsidR="0053217C" w:rsidRPr="00621D27">
        <w:rPr>
          <w:rFonts w:asciiTheme="minorHAnsi" w:hAnsiTheme="minorHAnsi" w:cstheme="minorHAnsi"/>
          <w:sz w:val="24"/>
          <w:szCs w:val="24"/>
        </w:rPr>
        <w:t xml:space="preserve">Emergency Department of </w:t>
      </w:r>
      <w:r w:rsidR="001E60D2" w:rsidRPr="00621D27">
        <w:rPr>
          <w:rFonts w:asciiTheme="minorHAnsi" w:hAnsiTheme="minorHAnsi" w:cstheme="minorHAnsi"/>
          <w:sz w:val="24"/>
          <w:szCs w:val="24"/>
        </w:rPr>
        <w:t>the victim</w:t>
      </w:r>
      <w:r w:rsidR="0053217C" w:rsidRPr="00621D27">
        <w:rPr>
          <w:rFonts w:asciiTheme="minorHAnsi" w:hAnsiTheme="minorHAnsi" w:cstheme="minorHAnsi"/>
          <w:sz w:val="24"/>
          <w:szCs w:val="24"/>
        </w:rPr>
        <w:t xml:space="preserve"> having fallen when she was drunk and experiencing a head injury </w:t>
      </w:r>
    </w:p>
    <w:p w14:paraId="27EE7756" w14:textId="77777777" w:rsidR="00324BAC" w:rsidRPr="00E576EB" w:rsidRDefault="00621D27" w:rsidP="00CE5CF1">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The</w:t>
      </w:r>
      <w:r w:rsidR="00AA0D14" w:rsidRPr="00E576EB">
        <w:rPr>
          <w:rFonts w:asciiTheme="minorHAnsi" w:hAnsiTheme="minorHAnsi" w:cstheme="minorHAnsi"/>
          <w:sz w:val="24"/>
          <w:szCs w:val="24"/>
        </w:rPr>
        <w:t xml:space="preserve"> connection between domestic abuse and </w:t>
      </w:r>
      <w:r>
        <w:rPr>
          <w:rFonts w:asciiTheme="minorHAnsi" w:hAnsiTheme="minorHAnsi" w:cstheme="minorHAnsi"/>
          <w:sz w:val="24"/>
          <w:szCs w:val="24"/>
        </w:rPr>
        <w:t>alcohol</w:t>
      </w:r>
      <w:r w:rsidR="00AA0D14" w:rsidRPr="00E576EB">
        <w:rPr>
          <w:rFonts w:asciiTheme="minorHAnsi" w:hAnsiTheme="minorHAnsi" w:cstheme="minorHAnsi"/>
          <w:sz w:val="24"/>
          <w:szCs w:val="24"/>
        </w:rPr>
        <w:t xml:space="preserve"> misuse is increasingly understood in the literature</w:t>
      </w:r>
      <w:r>
        <w:rPr>
          <w:rFonts w:asciiTheme="minorHAnsi" w:hAnsiTheme="minorHAnsi" w:cstheme="minorHAnsi"/>
          <w:sz w:val="24"/>
          <w:szCs w:val="24"/>
        </w:rPr>
        <w:t xml:space="preserve"> with alcohol commonly being used by victims as a means to cope and to dull the physical and emotional pain of domestic violence and abuse</w:t>
      </w:r>
      <w:r w:rsidR="00AA0D14" w:rsidRPr="00E576EB">
        <w:rPr>
          <w:rFonts w:asciiTheme="minorHAnsi" w:hAnsiTheme="minorHAnsi" w:cstheme="minorHAnsi"/>
          <w:sz w:val="24"/>
          <w:szCs w:val="24"/>
        </w:rPr>
        <w:t xml:space="preserve">. </w:t>
      </w:r>
    </w:p>
    <w:p w14:paraId="0264D6D1" w14:textId="77777777" w:rsidR="00C95DAF" w:rsidRPr="004C4482" w:rsidRDefault="00621D27" w:rsidP="00CE5CF1">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Although</w:t>
      </w:r>
      <w:r w:rsidR="007D547B" w:rsidRPr="004C4482">
        <w:rPr>
          <w:rFonts w:asciiTheme="minorHAnsi" w:hAnsiTheme="minorHAnsi" w:cstheme="minorHAnsi"/>
          <w:sz w:val="24"/>
          <w:szCs w:val="24"/>
        </w:rPr>
        <w:t xml:space="preserve">, </w:t>
      </w:r>
      <w:r>
        <w:rPr>
          <w:rFonts w:asciiTheme="minorHAnsi" w:hAnsiTheme="minorHAnsi" w:cstheme="minorHAnsi"/>
          <w:sz w:val="24"/>
          <w:szCs w:val="24"/>
        </w:rPr>
        <w:t xml:space="preserve">health services might be forgiven for not knowing about these connections in </w:t>
      </w:r>
      <w:r w:rsidR="007D547B" w:rsidRPr="004C4482">
        <w:rPr>
          <w:rFonts w:asciiTheme="minorHAnsi" w:hAnsiTheme="minorHAnsi" w:cstheme="minorHAnsi"/>
          <w:sz w:val="24"/>
          <w:szCs w:val="24"/>
        </w:rPr>
        <w:t xml:space="preserve">the </w:t>
      </w:r>
      <w:r>
        <w:rPr>
          <w:rFonts w:asciiTheme="minorHAnsi" w:hAnsiTheme="minorHAnsi" w:cstheme="minorHAnsi"/>
          <w:sz w:val="24"/>
          <w:szCs w:val="24"/>
        </w:rPr>
        <w:t xml:space="preserve">earlier decades of their contact with the victim, the GP practice </w:t>
      </w:r>
      <w:r w:rsidR="00AF53DE">
        <w:rPr>
          <w:rFonts w:asciiTheme="minorHAnsi" w:hAnsiTheme="minorHAnsi" w:cstheme="minorHAnsi"/>
          <w:sz w:val="24"/>
          <w:szCs w:val="24"/>
        </w:rPr>
        <w:t>either</w:t>
      </w:r>
      <w:r>
        <w:rPr>
          <w:rFonts w:asciiTheme="minorHAnsi" w:hAnsiTheme="minorHAnsi" w:cstheme="minorHAnsi"/>
          <w:sz w:val="24"/>
          <w:szCs w:val="24"/>
        </w:rPr>
        <w:t xml:space="preserve"> missed the </w:t>
      </w:r>
      <w:r w:rsidR="007D547B" w:rsidRPr="004C4482">
        <w:rPr>
          <w:rFonts w:asciiTheme="minorHAnsi" w:hAnsiTheme="minorHAnsi" w:cstheme="minorHAnsi"/>
          <w:sz w:val="24"/>
          <w:szCs w:val="24"/>
        </w:rPr>
        <w:t xml:space="preserve">opportunity to enquire as to why alcohol use increased so markedly at different times </w:t>
      </w:r>
      <w:r w:rsidR="00AF53DE">
        <w:rPr>
          <w:rFonts w:asciiTheme="minorHAnsi" w:hAnsiTheme="minorHAnsi" w:cstheme="minorHAnsi"/>
          <w:sz w:val="24"/>
          <w:szCs w:val="24"/>
        </w:rPr>
        <w:t>or failed to record the reason and the advice subsequently given</w:t>
      </w:r>
      <w:r>
        <w:rPr>
          <w:rFonts w:asciiTheme="minorHAnsi" w:hAnsiTheme="minorHAnsi" w:cstheme="minorHAnsi"/>
          <w:sz w:val="24"/>
          <w:szCs w:val="24"/>
        </w:rPr>
        <w:t>.</w:t>
      </w:r>
    </w:p>
    <w:p w14:paraId="7191C8B8" w14:textId="77777777" w:rsidR="002F2F7A" w:rsidRPr="00AF53DE" w:rsidRDefault="00AF53DE" w:rsidP="00CE5CF1">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 xml:space="preserve">Likewise the Hospital Trust </w:t>
      </w:r>
      <w:r w:rsidR="002F2F7A" w:rsidRPr="00AF53DE">
        <w:rPr>
          <w:rFonts w:asciiTheme="minorHAnsi" w:hAnsiTheme="minorHAnsi" w:cstheme="minorHAnsi"/>
          <w:sz w:val="24"/>
        </w:rPr>
        <w:t xml:space="preserve">noted that on several occasions, the victim did not complete the aspect of the patient’s questionnaire regarding alcohol consumption. This questionnaire assists clinicians in taking the patient’s history and the absence of information on alcohol </w:t>
      </w:r>
      <w:r w:rsidR="002F2F7A" w:rsidRPr="00AF53DE">
        <w:rPr>
          <w:rFonts w:asciiTheme="minorHAnsi" w:hAnsiTheme="minorHAnsi" w:cstheme="minorHAnsi"/>
          <w:sz w:val="24"/>
        </w:rPr>
        <w:lastRenderedPageBreak/>
        <w:t>consumption denied the possibility of exploring potential alcohol misuse with the victim which could itself assist with the identification of any potential abuse.</w:t>
      </w:r>
    </w:p>
    <w:p w14:paraId="00CE2EEA" w14:textId="77777777" w:rsidR="00E53D8C" w:rsidRDefault="00E53D8C" w:rsidP="0078126E">
      <w:pPr>
        <w:rPr>
          <w:rFonts w:asciiTheme="minorHAnsi" w:hAnsiTheme="minorHAnsi" w:cstheme="minorHAnsi"/>
          <w:b/>
        </w:rPr>
      </w:pPr>
      <w:bookmarkStart w:id="22" w:name="_Toc482263672"/>
      <w:bookmarkStart w:id="23" w:name="_Toc482263813"/>
      <w:bookmarkStart w:id="24" w:name="_Toc504927242"/>
      <w:r w:rsidRPr="0078126E">
        <w:rPr>
          <w:rFonts w:asciiTheme="minorHAnsi" w:hAnsiTheme="minorHAnsi" w:cstheme="minorHAnsi"/>
          <w:b/>
        </w:rPr>
        <w:t>Community Awareness of Domestic Abuse</w:t>
      </w:r>
      <w:bookmarkEnd w:id="22"/>
      <w:bookmarkEnd w:id="23"/>
      <w:bookmarkEnd w:id="24"/>
    </w:p>
    <w:p w14:paraId="00EA78FD" w14:textId="77777777" w:rsidR="0078126E" w:rsidRPr="0078126E" w:rsidRDefault="0078126E" w:rsidP="0078126E">
      <w:pPr>
        <w:rPr>
          <w:rFonts w:asciiTheme="minorHAnsi" w:hAnsiTheme="minorHAnsi" w:cstheme="minorHAnsi"/>
          <w:b/>
        </w:rPr>
      </w:pPr>
    </w:p>
    <w:p w14:paraId="3E303B4F" w14:textId="77777777" w:rsidR="00D62C16" w:rsidRPr="00195118" w:rsidRDefault="00501282" w:rsidP="00CE5CF1">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C</w:t>
      </w:r>
      <w:r w:rsidR="007167D8" w:rsidRPr="007167D8">
        <w:rPr>
          <w:rFonts w:asciiTheme="minorHAnsi" w:hAnsiTheme="minorHAnsi" w:cstheme="minorHAnsi"/>
          <w:sz w:val="24"/>
          <w:szCs w:val="24"/>
        </w:rPr>
        <w:t>oercive control</w:t>
      </w:r>
      <w:r w:rsidR="007167D8">
        <w:rPr>
          <w:rFonts w:asciiTheme="minorHAnsi" w:hAnsiTheme="minorHAnsi" w:cstheme="minorHAnsi"/>
          <w:sz w:val="24"/>
          <w:szCs w:val="24"/>
        </w:rPr>
        <w:t xml:space="preserve"> may have been a feature of the couple’s relationship, yet no-one identified the observable behaviours </w:t>
      </w:r>
      <w:r>
        <w:rPr>
          <w:rFonts w:asciiTheme="minorHAnsi" w:hAnsiTheme="minorHAnsi" w:cstheme="minorHAnsi"/>
          <w:sz w:val="24"/>
          <w:szCs w:val="24"/>
        </w:rPr>
        <w:t xml:space="preserve">as potential domestic abuse. </w:t>
      </w:r>
      <w:r w:rsidR="00AF53DE">
        <w:rPr>
          <w:rFonts w:asciiTheme="minorHAnsi" w:hAnsiTheme="minorHAnsi" w:cstheme="minorHAnsi"/>
          <w:sz w:val="24"/>
          <w:szCs w:val="24"/>
        </w:rPr>
        <w:t>The</w:t>
      </w:r>
      <w:r w:rsidR="00605F75">
        <w:rPr>
          <w:rFonts w:asciiTheme="minorHAnsi" w:hAnsiTheme="minorHAnsi" w:cstheme="minorHAnsi"/>
          <w:sz w:val="24"/>
          <w:szCs w:val="24"/>
        </w:rPr>
        <w:t xml:space="preserve"> Community Safety Partnership</w:t>
      </w:r>
      <w:r w:rsidR="00BF36E9">
        <w:rPr>
          <w:rFonts w:asciiTheme="minorHAnsi" w:hAnsiTheme="minorHAnsi" w:cstheme="minorHAnsi"/>
          <w:sz w:val="24"/>
          <w:szCs w:val="24"/>
        </w:rPr>
        <w:t xml:space="preserve"> w</w:t>
      </w:r>
      <w:r w:rsidR="000916B6">
        <w:rPr>
          <w:rFonts w:asciiTheme="minorHAnsi" w:hAnsiTheme="minorHAnsi" w:cstheme="minorHAnsi"/>
          <w:sz w:val="24"/>
          <w:szCs w:val="24"/>
        </w:rPr>
        <w:t>as</w:t>
      </w:r>
      <w:r w:rsidR="00BF36E9">
        <w:rPr>
          <w:rFonts w:asciiTheme="minorHAnsi" w:hAnsiTheme="minorHAnsi" w:cstheme="minorHAnsi"/>
          <w:sz w:val="24"/>
          <w:szCs w:val="24"/>
        </w:rPr>
        <w:t xml:space="preserve"> able to</w:t>
      </w:r>
      <w:r w:rsidR="007167D8">
        <w:rPr>
          <w:rFonts w:asciiTheme="minorHAnsi" w:hAnsiTheme="minorHAnsi" w:cstheme="minorHAnsi"/>
          <w:sz w:val="24"/>
          <w:szCs w:val="24"/>
        </w:rPr>
        <w:t xml:space="preserve"> provide details of</w:t>
      </w:r>
      <w:r w:rsidR="00BF36E9">
        <w:rPr>
          <w:rFonts w:asciiTheme="minorHAnsi" w:hAnsiTheme="minorHAnsi" w:cstheme="minorHAnsi"/>
          <w:sz w:val="24"/>
          <w:szCs w:val="24"/>
        </w:rPr>
        <w:t xml:space="preserve"> a wealth and variety of</w:t>
      </w:r>
      <w:r w:rsidR="001002B7">
        <w:rPr>
          <w:rFonts w:asciiTheme="minorHAnsi" w:hAnsiTheme="minorHAnsi" w:cstheme="minorHAnsi"/>
          <w:sz w:val="24"/>
          <w:szCs w:val="24"/>
        </w:rPr>
        <w:t xml:space="preserve"> </w:t>
      </w:r>
      <w:r w:rsidR="00D62C16">
        <w:rPr>
          <w:rFonts w:asciiTheme="minorHAnsi" w:hAnsiTheme="minorHAnsi" w:cstheme="minorHAnsi"/>
          <w:sz w:val="24"/>
          <w:szCs w:val="24"/>
        </w:rPr>
        <w:t>activities</w:t>
      </w:r>
      <w:r w:rsidR="001002B7">
        <w:rPr>
          <w:rFonts w:asciiTheme="minorHAnsi" w:hAnsiTheme="minorHAnsi" w:cstheme="minorHAnsi"/>
          <w:sz w:val="24"/>
          <w:szCs w:val="24"/>
        </w:rPr>
        <w:t xml:space="preserve"> </w:t>
      </w:r>
      <w:r w:rsidR="003C417E">
        <w:rPr>
          <w:rFonts w:asciiTheme="minorHAnsi" w:hAnsiTheme="minorHAnsi" w:cstheme="minorHAnsi"/>
          <w:sz w:val="24"/>
          <w:szCs w:val="24"/>
        </w:rPr>
        <w:t>undertaken in</w:t>
      </w:r>
      <w:r w:rsidR="001002B7">
        <w:rPr>
          <w:rFonts w:asciiTheme="minorHAnsi" w:hAnsiTheme="minorHAnsi" w:cstheme="minorHAnsi"/>
          <w:sz w:val="24"/>
          <w:szCs w:val="24"/>
        </w:rPr>
        <w:t xml:space="preserve"> promoting</w:t>
      </w:r>
      <w:r w:rsidR="00D62C16">
        <w:rPr>
          <w:rFonts w:asciiTheme="minorHAnsi" w:hAnsiTheme="minorHAnsi" w:cstheme="minorHAnsi"/>
          <w:sz w:val="24"/>
          <w:szCs w:val="24"/>
        </w:rPr>
        <w:t xml:space="preserve"> </w:t>
      </w:r>
      <w:r w:rsidR="007167D8">
        <w:rPr>
          <w:rFonts w:asciiTheme="minorHAnsi" w:hAnsiTheme="minorHAnsi" w:cstheme="minorHAnsi"/>
          <w:sz w:val="24"/>
          <w:szCs w:val="24"/>
        </w:rPr>
        <w:t xml:space="preserve">community awareness </w:t>
      </w:r>
      <w:r w:rsidR="00D62C16">
        <w:rPr>
          <w:rFonts w:asciiTheme="minorHAnsi" w:hAnsiTheme="minorHAnsi" w:cstheme="minorHAnsi"/>
          <w:sz w:val="24"/>
          <w:szCs w:val="24"/>
        </w:rPr>
        <w:t>of</w:t>
      </w:r>
      <w:r w:rsidR="00042F3F">
        <w:rPr>
          <w:rFonts w:asciiTheme="minorHAnsi" w:hAnsiTheme="minorHAnsi" w:cstheme="minorHAnsi"/>
          <w:sz w:val="24"/>
          <w:szCs w:val="24"/>
        </w:rPr>
        <w:t xml:space="preserve"> domestic abuse </w:t>
      </w:r>
      <w:r w:rsidR="00BF36E9">
        <w:rPr>
          <w:rFonts w:asciiTheme="minorHAnsi" w:hAnsiTheme="minorHAnsi" w:cstheme="minorHAnsi"/>
          <w:sz w:val="24"/>
          <w:szCs w:val="24"/>
        </w:rPr>
        <w:t xml:space="preserve">and coercive control since 2007. </w:t>
      </w:r>
      <w:r w:rsidR="009347B4">
        <w:rPr>
          <w:rFonts w:asciiTheme="minorHAnsi" w:hAnsiTheme="minorHAnsi" w:cstheme="minorHAnsi"/>
          <w:sz w:val="24"/>
          <w:szCs w:val="24"/>
        </w:rPr>
        <w:t>More recently, greater efforts have been made by Dudley’s agencies to reach into co</w:t>
      </w:r>
      <w:r w:rsidR="000916B6">
        <w:rPr>
          <w:rFonts w:asciiTheme="minorHAnsi" w:hAnsiTheme="minorHAnsi" w:cstheme="minorHAnsi"/>
          <w:sz w:val="24"/>
          <w:szCs w:val="24"/>
        </w:rPr>
        <w:t>mmunities, through a ‘Community C</w:t>
      </w:r>
      <w:r w:rsidR="009347B4">
        <w:rPr>
          <w:rFonts w:asciiTheme="minorHAnsi" w:hAnsiTheme="minorHAnsi" w:cstheme="minorHAnsi"/>
          <w:sz w:val="24"/>
          <w:szCs w:val="24"/>
        </w:rPr>
        <w:t>hampions</w:t>
      </w:r>
      <w:r w:rsidR="000916B6">
        <w:rPr>
          <w:rFonts w:asciiTheme="minorHAnsi" w:hAnsiTheme="minorHAnsi" w:cstheme="minorHAnsi"/>
          <w:sz w:val="24"/>
          <w:szCs w:val="24"/>
        </w:rPr>
        <w:t>’</w:t>
      </w:r>
      <w:r w:rsidR="009347B4">
        <w:rPr>
          <w:rFonts w:asciiTheme="minorHAnsi" w:hAnsiTheme="minorHAnsi" w:cstheme="minorHAnsi"/>
          <w:sz w:val="24"/>
          <w:szCs w:val="24"/>
        </w:rPr>
        <w:t xml:space="preserve"> initiative and through targeted campaigns with hairdressing salons and local businesses.</w:t>
      </w:r>
      <w:r w:rsidR="00195118">
        <w:rPr>
          <w:rFonts w:asciiTheme="minorHAnsi" w:hAnsiTheme="minorHAnsi" w:cstheme="minorHAnsi"/>
          <w:sz w:val="24"/>
          <w:szCs w:val="24"/>
        </w:rPr>
        <w:t xml:space="preserve"> </w:t>
      </w:r>
      <w:r w:rsidR="002C5502" w:rsidRPr="00195118">
        <w:rPr>
          <w:rFonts w:asciiTheme="minorHAnsi" w:hAnsiTheme="minorHAnsi" w:cstheme="minorHAnsi"/>
          <w:sz w:val="24"/>
          <w:szCs w:val="24"/>
        </w:rPr>
        <w:t xml:space="preserve">Although this type of facility may not have helped the victim in this case, as the perpetrator always accompanied her to her hair appointments, the wider availability </w:t>
      </w:r>
      <w:r w:rsidR="00195118">
        <w:rPr>
          <w:rFonts w:asciiTheme="minorHAnsi" w:hAnsiTheme="minorHAnsi" w:cstheme="minorHAnsi"/>
          <w:sz w:val="24"/>
          <w:szCs w:val="24"/>
        </w:rPr>
        <w:t xml:space="preserve">of information in public places and </w:t>
      </w:r>
      <w:r w:rsidR="002C5502" w:rsidRPr="00195118">
        <w:rPr>
          <w:rFonts w:asciiTheme="minorHAnsi" w:hAnsiTheme="minorHAnsi" w:cstheme="minorHAnsi"/>
          <w:sz w:val="24"/>
          <w:szCs w:val="24"/>
        </w:rPr>
        <w:t>greater awareness for friends and relatives may also have had some influence.</w:t>
      </w:r>
      <w:r w:rsidR="00EE48B0" w:rsidRPr="00195118">
        <w:rPr>
          <w:rFonts w:asciiTheme="minorHAnsi" w:hAnsiTheme="minorHAnsi" w:cstheme="minorHAnsi"/>
          <w:sz w:val="24"/>
          <w:szCs w:val="24"/>
        </w:rPr>
        <w:t xml:space="preserve"> </w:t>
      </w:r>
    </w:p>
    <w:p w14:paraId="5B6009EB" w14:textId="77777777" w:rsidR="00BF36E9" w:rsidRDefault="00BF36E9" w:rsidP="00CE5CF1">
      <w:pPr>
        <w:pStyle w:val="Heading1"/>
        <w:rPr>
          <w:rFonts w:asciiTheme="minorHAnsi" w:hAnsiTheme="minorHAnsi" w:cstheme="minorHAnsi"/>
          <w:sz w:val="24"/>
          <w:szCs w:val="24"/>
        </w:rPr>
      </w:pPr>
      <w:bookmarkStart w:id="25" w:name="_Toc482263673"/>
      <w:bookmarkStart w:id="26" w:name="_Toc504927243"/>
      <w:r>
        <w:rPr>
          <w:rFonts w:asciiTheme="minorHAnsi" w:hAnsiTheme="minorHAnsi" w:cstheme="minorHAnsi"/>
          <w:sz w:val="24"/>
          <w:szCs w:val="24"/>
        </w:rPr>
        <w:t>CONCLUSION</w:t>
      </w:r>
      <w:bookmarkEnd w:id="25"/>
      <w:bookmarkEnd w:id="26"/>
    </w:p>
    <w:p w14:paraId="0E696127" w14:textId="77777777" w:rsidR="00195118" w:rsidRPr="00195118" w:rsidRDefault="00195118" w:rsidP="00CE5CF1">
      <w:pPr>
        <w:spacing w:line="276" w:lineRule="auto"/>
        <w:rPr>
          <w:lang w:val="en-GB"/>
        </w:rPr>
      </w:pPr>
    </w:p>
    <w:p w14:paraId="7BC0D467" w14:textId="77777777" w:rsidR="00BF36E9" w:rsidRPr="008A5F5B" w:rsidRDefault="00BF36E9" w:rsidP="00CE5CF1">
      <w:pPr>
        <w:pStyle w:val="ListParagraph"/>
        <w:numPr>
          <w:ilvl w:val="0"/>
          <w:numId w:val="3"/>
        </w:numPr>
        <w:rPr>
          <w:rFonts w:asciiTheme="minorHAnsi" w:hAnsiTheme="minorHAnsi" w:cstheme="minorHAnsi"/>
          <w:sz w:val="24"/>
          <w:szCs w:val="24"/>
        </w:rPr>
      </w:pPr>
      <w:r w:rsidRPr="008A5F5B">
        <w:rPr>
          <w:rFonts w:asciiTheme="minorHAnsi" w:hAnsiTheme="minorHAnsi" w:cstheme="minorHAnsi"/>
          <w:sz w:val="24"/>
          <w:szCs w:val="24"/>
        </w:rPr>
        <w:t xml:space="preserve">This domestic homicide review is unusual in so far as the existence of domestic abuse and coercive control within the relationship between the victim and her husband over the </w:t>
      </w:r>
      <w:r w:rsidR="000916B6">
        <w:rPr>
          <w:rFonts w:asciiTheme="minorHAnsi" w:hAnsiTheme="minorHAnsi" w:cstheme="minorHAnsi"/>
          <w:sz w:val="24"/>
          <w:szCs w:val="24"/>
        </w:rPr>
        <w:t>two decades prior to her murder</w:t>
      </w:r>
      <w:r w:rsidRPr="008A5F5B">
        <w:rPr>
          <w:rFonts w:asciiTheme="minorHAnsi" w:hAnsiTheme="minorHAnsi" w:cstheme="minorHAnsi"/>
          <w:sz w:val="24"/>
          <w:szCs w:val="24"/>
        </w:rPr>
        <w:t xml:space="preserve"> is indicated but not proven. Nonetheless, the indications are realistic. The perpetrator had a history of extreme violence and threat towards his former partner</w:t>
      </w:r>
      <w:r>
        <w:rPr>
          <w:rFonts w:asciiTheme="minorHAnsi" w:hAnsiTheme="minorHAnsi" w:cstheme="minorHAnsi"/>
          <w:sz w:val="24"/>
          <w:szCs w:val="24"/>
        </w:rPr>
        <w:t xml:space="preserve"> and this behaviour </w:t>
      </w:r>
      <w:r w:rsidRPr="008A5F5B">
        <w:rPr>
          <w:rFonts w:asciiTheme="minorHAnsi" w:hAnsiTheme="minorHAnsi" w:cstheme="minorHAnsi"/>
          <w:sz w:val="24"/>
          <w:szCs w:val="24"/>
        </w:rPr>
        <w:t xml:space="preserve">continued into </w:t>
      </w:r>
      <w:r>
        <w:rPr>
          <w:rFonts w:asciiTheme="minorHAnsi" w:hAnsiTheme="minorHAnsi" w:cstheme="minorHAnsi"/>
          <w:sz w:val="24"/>
          <w:szCs w:val="24"/>
        </w:rPr>
        <w:t>his early</w:t>
      </w:r>
      <w:r w:rsidRPr="008A5F5B">
        <w:rPr>
          <w:rFonts w:asciiTheme="minorHAnsi" w:hAnsiTheme="minorHAnsi" w:cstheme="minorHAnsi"/>
          <w:sz w:val="24"/>
          <w:szCs w:val="24"/>
        </w:rPr>
        <w:t xml:space="preserve"> relationship</w:t>
      </w:r>
      <w:r>
        <w:rPr>
          <w:rFonts w:asciiTheme="minorHAnsi" w:hAnsiTheme="minorHAnsi" w:cstheme="minorHAnsi"/>
          <w:sz w:val="24"/>
          <w:szCs w:val="24"/>
        </w:rPr>
        <w:t xml:space="preserve"> with the victim and later behaviours of jealousy, surveillance, isolation from friends and family and control over finances were consistent </w:t>
      </w:r>
      <w:r w:rsidR="003C417E">
        <w:rPr>
          <w:rFonts w:asciiTheme="minorHAnsi" w:hAnsiTheme="minorHAnsi" w:cstheme="minorHAnsi"/>
          <w:sz w:val="24"/>
          <w:szCs w:val="24"/>
        </w:rPr>
        <w:t xml:space="preserve">with </w:t>
      </w:r>
      <w:r>
        <w:rPr>
          <w:rFonts w:asciiTheme="minorHAnsi" w:hAnsiTheme="minorHAnsi" w:cstheme="minorHAnsi"/>
          <w:sz w:val="24"/>
          <w:szCs w:val="24"/>
        </w:rPr>
        <w:t>ongoing coercive control</w:t>
      </w:r>
      <w:r w:rsidRPr="008A5F5B">
        <w:rPr>
          <w:rFonts w:asciiTheme="minorHAnsi" w:hAnsiTheme="minorHAnsi" w:cstheme="minorHAnsi"/>
          <w:sz w:val="24"/>
          <w:szCs w:val="24"/>
        </w:rPr>
        <w:t xml:space="preserve">. </w:t>
      </w:r>
    </w:p>
    <w:p w14:paraId="2FA17F4F" w14:textId="77777777" w:rsidR="00BF36E9" w:rsidRPr="008A5F5B" w:rsidRDefault="00BF36E9" w:rsidP="00CE5CF1">
      <w:pPr>
        <w:pStyle w:val="ListParagraph"/>
        <w:numPr>
          <w:ilvl w:val="0"/>
          <w:numId w:val="3"/>
        </w:numPr>
        <w:rPr>
          <w:rFonts w:asciiTheme="minorHAnsi" w:hAnsiTheme="minorHAnsi" w:cstheme="minorHAnsi"/>
          <w:sz w:val="24"/>
          <w:szCs w:val="24"/>
        </w:rPr>
      </w:pPr>
      <w:r w:rsidRPr="008A5F5B">
        <w:rPr>
          <w:rFonts w:asciiTheme="minorHAnsi" w:hAnsiTheme="minorHAnsi" w:cstheme="minorHAnsi"/>
          <w:sz w:val="24"/>
          <w:szCs w:val="24"/>
        </w:rPr>
        <w:t xml:space="preserve">Ultimately, the perpetrator’s brutal murder of his wife following her attempt to end the relationship was the ultimate manifestation of control. With the benefit of hindsight, there is therefore a reasonable probability that the perpetrator continued to control the victim throughout their marriage and some of the victim’s health concerns would be consistent with this possibility. </w:t>
      </w:r>
    </w:p>
    <w:p w14:paraId="619DD855" w14:textId="77777777" w:rsidR="00BF36E9" w:rsidRPr="008A5F5B" w:rsidRDefault="00BF36E9" w:rsidP="00CE5CF1">
      <w:pPr>
        <w:pStyle w:val="ListParagraph"/>
        <w:numPr>
          <w:ilvl w:val="0"/>
          <w:numId w:val="3"/>
        </w:numPr>
        <w:rPr>
          <w:rFonts w:asciiTheme="minorHAnsi" w:hAnsiTheme="minorHAnsi" w:cstheme="minorHAnsi"/>
          <w:sz w:val="24"/>
          <w:szCs w:val="24"/>
        </w:rPr>
      </w:pPr>
      <w:r w:rsidRPr="008A5F5B">
        <w:rPr>
          <w:rFonts w:asciiTheme="minorHAnsi" w:hAnsiTheme="minorHAnsi" w:cstheme="minorHAnsi"/>
          <w:sz w:val="24"/>
          <w:szCs w:val="24"/>
        </w:rPr>
        <w:t xml:space="preserve"> The review has established that the victim told no known agency about any abuse after the period in the early </w:t>
      </w:r>
      <w:proofErr w:type="spellStart"/>
      <w:r w:rsidRPr="008A5F5B">
        <w:rPr>
          <w:rFonts w:asciiTheme="minorHAnsi" w:hAnsiTheme="minorHAnsi" w:cstheme="minorHAnsi"/>
          <w:sz w:val="24"/>
          <w:szCs w:val="24"/>
        </w:rPr>
        <w:t>1990s</w:t>
      </w:r>
      <w:proofErr w:type="spellEnd"/>
      <w:r w:rsidRPr="008A5F5B">
        <w:rPr>
          <w:rFonts w:asciiTheme="minorHAnsi" w:hAnsiTheme="minorHAnsi" w:cstheme="minorHAnsi"/>
          <w:sz w:val="24"/>
          <w:szCs w:val="24"/>
        </w:rPr>
        <w:t xml:space="preserve"> when her family was subject to a child protection investigation and she was required to leave the perpetrator in order to retain custody of her children. Her declared fears at the time did not engender interventions from agencies to keep her safe and her eventual brutal murder by her husband when she tried to leave, gives indisputable credence to those early fears. Whether her experience of agencies at that time influenced her future silence is not known.</w:t>
      </w:r>
    </w:p>
    <w:p w14:paraId="7F811E86" w14:textId="77777777" w:rsidR="00BF36E9" w:rsidRPr="008A5F5B" w:rsidRDefault="00BF36E9" w:rsidP="00CE5CF1">
      <w:pPr>
        <w:pStyle w:val="ListParagraph"/>
        <w:numPr>
          <w:ilvl w:val="0"/>
          <w:numId w:val="3"/>
        </w:numPr>
        <w:rPr>
          <w:rFonts w:asciiTheme="minorHAnsi" w:hAnsiTheme="minorHAnsi" w:cstheme="minorHAnsi"/>
          <w:sz w:val="24"/>
          <w:szCs w:val="24"/>
        </w:rPr>
      </w:pPr>
      <w:r w:rsidRPr="008A5F5B">
        <w:rPr>
          <w:rFonts w:asciiTheme="minorHAnsi" w:hAnsiTheme="minorHAnsi" w:cstheme="minorHAnsi"/>
          <w:sz w:val="24"/>
          <w:szCs w:val="24"/>
        </w:rPr>
        <w:t>The fact that the victim’s only known contact was with health services in the intervening years, marks the signifi</w:t>
      </w:r>
      <w:r w:rsidR="000916B6">
        <w:rPr>
          <w:rFonts w:asciiTheme="minorHAnsi" w:hAnsiTheme="minorHAnsi" w:cstheme="minorHAnsi"/>
          <w:sz w:val="24"/>
          <w:szCs w:val="24"/>
        </w:rPr>
        <w:t xml:space="preserve">cance of health agencies’ role </w:t>
      </w:r>
      <w:r w:rsidRPr="008A5F5B">
        <w:rPr>
          <w:rFonts w:asciiTheme="minorHAnsi" w:hAnsiTheme="minorHAnsi" w:cstheme="minorHAnsi"/>
          <w:sz w:val="24"/>
          <w:szCs w:val="24"/>
        </w:rPr>
        <w:t xml:space="preserve">in early identification and intervention in </w:t>
      </w:r>
      <w:r w:rsidRPr="008A5F5B">
        <w:rPr>
          <w:rFonts w:asciiTheme="minorHAnsi" w:hAnsiTheme="minorHAnsi" w:cstheme="minorHAnsi"/>
          <w:sz w:val="24"/>
          <w:szCs w:val="24"/>
        </w:rPr>
        <w:lastRenderedPageBreak/>
        <w:t>domestic abuse. In earlier years, far less was known about health indicators of domestic abuse and neither the GP not the Emergency Department would necessarily have been expected during those years to identify any of the victim’s health concerns as being potentially caused by her experiences of abuse. Nonetheless, opportunities were missed, firstly by the GP practice to discuss with the victim, the circumstances behind her spasmodic alcohol misuse and periods of stress and secondly, with the Emergency Department to enable patients to speak privately with staff. However, it is unlikely that these would have affected the tragic eventual outcome.</w:t>
      </w:r>
    </w:p>
    <w:p w14:paraId="177CFF3B" w14:textId="77777777" w:rsidR="00BF36E9" w:rsidRPr="008A5F5B" w:rsidRDefault="00BF36E9" w:rsidP="00CE5CF1">
      <w:pPr>
        <w:pStyle w:val="ListParagraph"/>
        <w:numPr>
          <w:ilvl w:val="0"/>
          <w:numId w:val="3"/>
        </w:numPr>
        <w:rPr>
          <w:rFonts w:asciiTheme="minorHAnsi" w:hAnsiTheme="minorHAnsi" w:cstheme="minorHAnsi"/>
          <w:sz w:val="24"/>
          <w:szCs w:val="24"/>
        </w:rPr>
      </w:pPr>
      <w:r w:rsidRPr="008A5F5B">
        <w:rPr>
          <w:rFonts w:asciiTheme="minorHAnsi" w:hAnsiTheme="minorHAnsi" w:cstheme="minorHAnsi"/>
          <w:sz w:val="24"/>
          <w:szCs w:val="24"/>
        </w:rPr>
        <w:t>It is clear from the little involvement that agencies had with the victim and her family, that this homicide could neither have been predicted nor prevented. Nonetheless, the nature of the homicide, together with the recent change in the law relating to coercive control, should strengthen Dudley Community Safety Partnership’s resolve to build community awareness of the wide-ranging nature of domestic abuse so that victims, their families, friends and communities can more readily identify experiences as abuse and be confident to seek help when they need it.</w:t>
      </w:r>
    </w:p>
    <w:p w14:paraId="31583A59" w14:textId="77777777" w:rsidR="00C44B11" w:rsidRPr="00C44B11" w:rsidRDefault="00C44B11" w:rsidP="00CE5CF1">
      <w:pPr>
        <w:spacing w:line="276" w:lineRule="auto"/>
        <w:rPr>
          <w:lang w:val="en-GB"/>
        </w:rPr>
      </w:pPr>
    </w:p>
    <w:p w14:paraId="20C33FDA" w14:textId="77777777" w:rsidR="00EE7183" w:rsidRDefault="00EE7183" w:rsidP="00CE5CF1">
      <w:pPr>
        <w:pStyle w:val="Heading1"/>
        <w:rPr>
          <w:rFonts w:asciiTheme="minorHAnsi" w:hAnsiTheme="minorHAnsi" w:cstheme="minorHAnsi"/>
          <w:sz w:val="24"/>
          <w:szCs w:val="24"/>
        </w:rPr>
      </w:pPr>
      <w:bookmarkStart w:id="27" w:name="_Toc482263674"/>
      <w:bookmarkStart w:id="28" w:name="_Toc504927244"/>
      <w:r>
        <w:rPr>
          <w:rFonts w:asciiTheme="minorHAnsi" w:hAnsiTheme="minorHAnsi" w:cstheme="minorHAnsi"/>
          <w:sz w:val="24"/>
          <w:szCs w:val="24"/>
        </w:rPr>
        <w:t>LESSONS TO BE LEARNT</w:t>
      </w:r>
      <w:r w:rsidR="00501282">
        <w:rPr>
          <w:rFonts w:asciiTheme="minorHAnsi" w:hAnsiTheme="minorHAnsi" w:cstheme="minorHAnsi"/>
          <w:sz w:val="24"/>
          <w:szCs w:val="24"/>
        </w:rPr>
        <w:t xml:space="preserve"> &amp; RECOMMENDATIONS</w:t>
      </w:r>
      <w:bookmarkEnd w:id="27"/>
      <w:bookmarkEnd w:id="28"/>
    </w:p>
    <w:p w14:paraId="7D7547A9" w14:textId="77777777" w:rsidR="00EE7183" w:rsidRPr="001002B7" w:rsidRDefault="00EE7183" w:rsidP="00CE5CF1">
      <w:pPr>
        <w:spacing w:line="276" w:lineRule="auto"/>
        <w:rPr>
          <w:color w:val="FF0000"/>
          <w:lang w:val="en-GB"/>
        </w:rPr>
      </w:pPr>
    </w:p>
    <w:p w14:paraId="174B2AD0" w14:textId="77777777" w:rsidR="008F10C3" w:rsidRDefault="008F10C3" w:rsidP="00CE5CF1">
      <w:pPr>
        <w:pStyle w:val="ListParagraph"/>
        <w:numPr>
          <w:ilvl w:val="0"/>
          <w:numId w:val="3"/>
        </w:numPr>
        <w:autoSpaceDE w:val="0"/>
        <w:autoSpaceDN w:val="0"/>
        <w:adjustRightInd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Whilst </w:t>
      </w:r>
      <w:r w:rsidR="001E60D2">
        <w:rPr>
          <w:rFonts w:asciiTheme="minorHAnsi" w:hAnsiTheme="minorHAnsi" w:cstheme="minorHAnsi"/>
          <w:color w:val="000000"/>
          <w:sz w:val="24"/>
          <w:szCs w:val="24"/>
          <w:lang w:eastAsia="en-GB"/>
        </w:rPr>
        <w:t>the victim</w:t>
      </w:r>
      <w:r>
        <w:rPr>
          <w:rFonts w:asciiTheme="minorHAnsi" w:hAnsiTheme="minorHAnsi" w:cstheme="minorHAnsi"/>
          <w:color w:val="000000"/>
          <w:sz w:val="24"/>
          <w:szCs w:val="24"/>
          <w:lang w:eastAsia="en-GB"/>
        </w:rPr>
        <w:t xml:space="preserve"> </w:t>
      </w:r>
      <w:r w:rsidR="00BC16CD">
        <w:rPr>
          <w:rFonts w:asciiTheme="minorHAnsi" w:hAnsiTheme="minorHAnsi" w:cstheme="minorHAnsi"/>
          <w:color w:val="000000"/>
          <w:sz w:val="24"/>
          <w:szCs w:val="24"/>
          <w:lang w:eastAsia="en-GB"/>
        </w:rPr>
        <w:t>and her</w:t>
      </w:r>
      <w:r>
        <w:rPr>
          <w:rFonts w:asciiTheme="minorHAnsi" w:hAnsiTheme="minorHAnsi" w:cstheme="minorHAnsi"/>
          <w:color w:val="000000"/>
          <w:sz w:val="24"/>
          <w:szCs w:val="24"/>
          <w:lang w:eastAsia="en-GB"/>
        </w:rPr>
        <w:t xml:space="preserve"> husband had little contact with agencies in recent </w:t>
      </w:r>
      <w:r w:rsidR="00BC16CD">
        <w:rPr>
          <w:rFonts w:asciiTheme="minorHAnsi" w:hAnsiTheme="minorHAnsi" w:cstheme="minorHAnsi"/>
          <w:color w:val="000000"/>
          <w:sz w:val="24"/>
          <w:szCs w:val="24"/>
          <w:lang w:eastAsia="en-GB"/>
        </w:rPr>
        <w:t>years</w:t>
      </w:r>
      <w:r>
        <w:rPr>
          <w:rFonts w:asciiTheme="minorHAnsi" w:hAnsiTheme="minorHAnsi" w:cstheme="minorHAnsi"/>
          <w:color w:val="000000"/>
          <w:sz w:val="24"/>
          <w:szCs w:val="24"/>
          <w:lang w:eastAsia="en-GB"/>
        </w:rPr>
        <w:t>, t</w:t>
      </w:r>
      <w:r w:rsidRPr="008F10C3">
        <w:rPr>
          <w:rFonts w:asciiTheme="minorHAnsi" w:hAnsiTheme="minorHAnsi" w:cstheme="minorHAnsi"/>
          <w:color w:val="000000"/>
          <w:sz w:val="24"/>
          <w:szCs w:val="24"/>
          <w:lang w:eastAsia="en-GB"/>
        </w:rPr>
        <w:t>his domest</w:t>
      </w:r>
      <w:r>
        <w:rPr>
          <w:rFonts w:asciiTheme="minorHAnsi" w:hAnsiTheme="minorHAnsi" w:cstheme="minorHAnsi"/>
          <w:color w:val="000000"/>
          <w:sz w:val="24"/>
          <w:szCs w:val="24"/>
          <w:lang w:eastAsia="en-GB"/>
        </w:rPr>
        <w:t>ic homicide r</w:t>
      </w:r>
      <w:r w:rsidRPr="008F10C3">
        <w:rPr>
          <w:rFonts w:asciiTheme="minorHAnsi" w:hAnsiTheme="minorHAnsi" w:cstheme="minorHAnsi"/>
          <w:color w:val="000000"/>
          <w:sz w:val="24"/>
          <w:szCs w:val="24"/>
          <w:lang w:eastAsia="en-GB"/>
        </w:rPr>
        <w:t xml:space="preserve">eview has identified a number of areas where </w:t>
      </w:r>
      <w:r w:rsidR="00493656">
        <w:rPr>
          <w:rFonts w:asciiTheme="minorHAnsi" w:hAnsiTheme="minorHAnsi" w:cstheme="minorHAnsi"/>
          <w:color w:val="000000"/>
          <w:sz w:val="24"/>
          <w:szCs w:val="24"/>
          <w:lang w:eastAsia="en-GB"/>
        </w:rPr>
        <w:t>adoption of good practice</w:t>
      </w:r>
      <w:r w:rsidRPr="008F10C3">
        <w:rPr>
          <w:rFonts w:asciiTheme="minorHAnsi" w:hAnsiTheme="minorHAnsi" w:cstheme="minorHAnsi"/>
          <w:color w:val="000000"/>
          <w:sz w:val="24"/>
          <w:szCs w:val="24"/>
          <w:lang w:eastAsia="en-GB"/>
        </w:rPr>
        <w:t xml:space="preserve"> </w:t>
      </w:r>
      <w:r w:rsidR="00493656">
        <w:rPr>
          <w:rFonts w:asciiTheme="minorHAnsi" w:hAnsiTheme="minorHAnsi" w:cstheme="minorHAnsi"/>
          <w:color w:val="000000"/>
          <w:sz w:val="24"/>
          <w:szCs w:val="24"/>
          <w:lang w:eastAsia="en-GB"/>
        </w:rPr>
        <w:t>could</w:t>
      </w:r>
      <w:r>
        <w:rPr>
          <w:rFonts w:asciiTheme="minorHAnsi" w:hAnsiTheme="minorHAnsi" w:cstheme="minorHAnsi"/>
          <w:color w:val="000000"/>
          <w:sz w:val="24"/>
          <w:szCs w:val="24"/>
          <w:lang w:eastAsia="en-GB"/>
        </w:rPr>
        <w:t xml:space="preserve"> promote </w:t>
      </w:r>
      <w:r w:rsidRPr="008F10C3">
        <w:rPr>
          <w:rFonts w:asciiTheme="minorHAnsi" w:hAnsiTheme="minorHAnsi" w:cstheme="minorHAnsi"/>
          <w:color w:val="000000"/>
          <w:sz w:val="24"/>
          <w:szCs w:val="24"/>
          <w:lang w:eastAsia="en-GB"/>
        </w:rPr>
        <w:t>a more effective response to victims of domestic violence and</w:t>
      </w:r>
      <w:r>
        <w:rPr>
          <w:rFonts w:asciiTheme="minorHAnsi" w:hAnsiTheme="minorHAnsi" w:cstheme="minorHAnsi"/>
          <w:color w:val="000000"/>
          <w:sz w:val="24"/>
          <w:szCs w:val="24"/>
          <w:lang w:eastAsia="en-GB"/>
        </w:rPr>
        <w:t xml:space="preserve"> abuse. The learning from this r</w:t>
      </w:r>
      <w:r w:rsidRPr="008F10C3">
        <w:rPr>
          <w:rFonts w:asciiTheme="minorHAnsi" w:hAnsiTheme="minorHAnsi" w:cstheme="minorHAnsi"/>
          <w:color w:val="000000"/>
          <w:sz w:val="24"/>
          <w:szCs w:val="24"/>
          <w:lang w:eastAsia="en-GB"/>
        </w:rPr>
        <w:t xml:space="preserve">eview is not limited to the agencies that were directly involved but extends to all agencies where there may be contacts with victims of domestic violence and abuse. </w:t>
      </w:r>
    </w:p>
    <w:p w14:paraId="39B63053" w14:textId="77777777" w:rsidR="008F10C3" w:rsidRPr="008F10C3" w:rsidRDefault="00BC16CD" w:rsidP="00CE5CF1">
      <w:pPr>
        <w:pStyle w:val="ListParagraph"/>
        <w:numPr>
          <w:ilvl w:val="0"/>
          <w:numId w:val="3"/>
        </w:numPr>
        <w:autoSpaceDE w:val="0"/>
        <w:autoSpaceDN w:val="0"/>
        <w:adjustRightInd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Health agencies have a key role in the early identification and response to domestic abuse. This review has shown that the GP Practice remains both a trusted and universal service, ideally placed </w:t>
      </w:r>
      <w:r w:rsidR="003B7CA0">
        <w:rPr>
          <w:rFonts w:asciiTheme="minorHAnsi" w:hAnsiTheme="minorHAnsi" w:cstheme="minorHAnsi"/>
          <w:color w:val="000000"/>
          <w:sz w:val="24"/>
          <w:szCs w:val="24"/>
          <w:lang w:eastAsia="en-GB"/>
        </w:rPr>
        <w:t>to recognise</w:t>
      </w:r>
      <w:r>
        <w:rPr>
          <w:rFonts w:asciiTheme="minorHAnsi" w:hAnsiTheme="minorHAnsi" w:cstheme="minorHAnsi"/>
          <w:color w:val="000000"/>
          <w:sz w:val="24"/>
          <w:szCs w:val="24"/>
          <w:lang w:eastAsia="en-GB"/>
        </w:rPr>
        <w:t xml:space="preserve"> indicators of abuse and </w:t>
      </w:r>
      <w:r w:rsidR="003B7CA0">
        <w:rPr>
          <w:rFonts w:asciiTheme="minorHAnsi" w:hAnsiTheme="minorHAnsi" w:cstheme="minorHAnsi"/>
          <w:color w:val="000000"/>
          <w:sz w:val="24"/>
          <w:szCs w:val="24"/>
          <w:lang w:eastAsia="en-GB"/>
        </w:rPr>
        <w:t>guide those experiencing domestic abuse into early help. The IRIS Programme has provided the critical evidence base for how primary care can most effectively be this conduit to safety and support.</w:t>
      </w:r>
    </w:p>
    <w:p w14:paraId="1D68B3ED" w14:textId="77777777" w:rsidR="00493656" w:rsidRPr="00361356" w:rsidRDefault="00361356" w:rsidP="00CE5CF1">
      <w:pPr>
        <w:pStyle w:val="Heading3"/>
        <w:rPr>
          <w:rFonts w:asciiTheme="minorHAnsi" w:hAnsiTheme="minorHAnsi" w:cstheme="minorHAnsi"/>
          <w:sz w:val="24"/>
        </w:rPr>
      </w:pPr>
      <w:bookmarkStart w:id="29" w:name="_Toc482263675"/>
      <w:bookmarkStart w:id="30" w:name="_Toc482263816"/>
      <w:bookmarkStart w:id="31" w:name="_Toc504927245"/>
      <w:r w:rsidRPr="00361356">
        <w:rPr>
          <w:rFonts w:asciiTheme="minorHAnsi" w:hAnsiTheme="minorHAnsi" w:cstheme="minorHAnsi"/>
          <w:sz w:val="24"/>
        </w:rPr>
        <w:t>Recommendation 1: Adoption of Primary Care Early Intervention Programme</w:t>
      </w:r>
      <w:bookmarkEnd w:id="29"/>
      <w:bookmarkEnd w:id="30"/>
      <w:bookmarkEnd w:id="31"/>
    </w:p>
    <w:p w14:paraId="54CB416B" w14:textId="77777777" w:rsidR="00361356" w:rsidRPr="00361356" w:rsidRDefault="00361356" w:rsidP="00CE5CF1">
      <w:pPr>
        <w:spacing w:line="276" w:lineRule="auto"/>
        <w:rPr>
          <w:rFonts w:asciiTheme="minorHAnsi" w:hAnsiTheme="minorHAnsi" w:cstheme="minorHAnsi"/>
          <w:b/>
        </w:rPr>
      </w:pPr>
      <w:r w:rsidRPr="00361356">
        <w:rPr>
          <w:rFonts w:asciiTheme="minorHAnsi" w:hAnsiTheme="minorHAnsi" w:cstheme="minorHAnsi"/>
          <w:b/>
        </w:rPr>
        <w:t xml:space="preserve">Dudley Community Safety Partnership should work with Dudley Clinical Commissioning Group to promote the take-up of domestic abuse early intervention </w:t>
      </w:r>
      <w:proofErr w:type="spellStart"/>
      <w:r w:rsidRPr="00361356">
        <w:rPr>
          <w:rFonts w:asciiTheme="minorHAnsi" w:hAnsiTheme="minorHAnsi" w:cstheme="minorHAnsi"/>
          <w:b/>
        </w:rPr>
        <w:t>programmes</w:t>
      </w:r>
      <w:proofErr w:type="spellEnd"/>
      <w:r w:rsidRPr="00361356">
        <w:rPr>
          <w:rFonts w:asciiTheme="minorHAnsi" w:hAnsiTheme="minorHAnsi" w:cstheme="minorHAnsi"/>
          <w:b/>
        </w:rPr>
        <w:t xml:space="preserve">, such as </w:t>
      </w:r>
      <w:r w:rsidRPr="00361356">
        <w:rPr>
          <w:rFonts w:asciiTheme="minorHAnsi" w:hAnsiTheme="minorHAnsi" w:cstheme="minorHAnsi"/>
          <w:b/>
          <w:i/>
        </w:rPr>
        <w:t>IRIS</w:t>
      </w:r>
      <w:r w:rsidRPr="00361356">
        <w:rPr>
          <w:rFonts w:asciiTheme="minorHAnsi" w:hAnsiTheme="minorHAnsi" w:cstheme="minorHAnsi"/>
          <w:b/>
        </w:rPr>
        <w:t>, across its GP practices.</w:t>
      </w:r>
    </w:p>
    <w:p w14:paraId="14999A2A" w14:textId="77777777" w:rsidR="00361356" w:rsidRPr="00493656" w:rsidRDefault="00361356" w:rsidP="00CE5CF1">
      <w:pPr>
        <w:spacing w:line="276" w:lineRule="auto"/>
        <w:rPr>
          <w:rFonts w:asciiTheme="minorHAnsi" w:hAnsiTheme="minorHAnsi" w:cstheme="minorHAnsi"/>
        </w:rPr>
      </w:pPr>
    </w:p>
    <w:p w14:paraId="63BBED23" w14:textId="77777777" w:rsidR="00BC16CD" w:rsidRPr="00960E9A" w:rsidRDefault="00960E9A" w:rsidP="00CE5CF1">
      <w:pPr>
        <w:pStyle w:val="ListParagraph"/>
        <w:numPr>
          <w:ilvl w:val="0"/>
          <w:numId w:val="3"/>
        </w:numPr>
        <w:rPr>
          <w:rFonts w:asciiTheme="minorHAnsi" w:hAnsiTheme="minorHAnsi" w:cstheme="minorHAnsi"/>
          <w:sz w:val="24"/>
        </w:rPr>
      </w:pPr>
      <w:r w:rsidRPr="00960E9A">
        <w:rPr>
          <w:rFonts w:asciiTheme="minorHAnsi" w:hAnsiTheme="minorHAnsi" w:cstheme="minorHAnsi"/>
          <w:sz w:val="24"/>
        </w:rPr>
        <w:t>Likewise</w:t>
      </w:r>
      <w:r>
        <w:rPr>
          <w:rFonts w:asciiTheme="minorHAnsi" w:hAnsiTheme="minorHAnsi" w:cstheme="minorHAnsi"/>
          <w:sz w:val="24"/>
        </w:rPr>
        <w:t xml:space="preserve">, Emergency Departments are well placed to respond to those experiencing domestic abuse at the point of crisis but need to have </w:t>
      </w:r>
      <w:r w:rsidR="00361356">
        <w:rPr>
          <w:rFonts w:asciiTheme="minorHAnsi" w:hAnsiTheme="minorHAnsi" w:cstheme="minorHAnsi"/>
          <w:sz w:val="24"/>
        </w:rPr>
        <w:t>the systems and protocols in place to be able to do this effectively, such as seeing patients displaying</w:t>
      </w:r>
      <w:r w:rsidR="00F72D1B">
        <w:rPr>
          <w:rFonts w:asciiTheme="minorHAnsi" w:hAnsiTheme="minorHAnsi" w:cstheme="minorHAnsi"/>
          <w:sz w:val="24"/>
        </w:rPr>
        <w:t xml:space="preserve"> potential</w:t>
      </w:r>
      <w:r w:rsidR="00361356">
        <w:rPr>
          <w:rFonts w:asciiTheme="minorHAnsi" w:hAnsiTheme="minorHAnsi" w:cstheme="minorHAnsi"/>
          <w:sz w:val="24"/>
        </w:rPr>
        <w:t xml:space="preserve"> indicato</w:t>
      </w:r>
      <w:r w:rsidR="00F72D1B">
        <w:rPr>
          <w:rFonts w:asciiTheme="minorHAnsi" w:hAnsiTheme="minorHAnsi" w:cstheme="minorHAnsi"/>
          <w:sz w:val="24"/>
        </w:rPr>
        <w:t>rs of domestic abuse in private.</w:t>
      </w:r>
      <w:r w:rsidR="00361356">
        <w:rPr>
          <w:rFonts w:asciiTheme="minorHAnsi" w:hAnsiTheme="minorHAnsi" w:cstheme="minorHAnsi"/>
          <w:sz w:val="24"/>
        </w:rPr>
        <w:t xml:space="preserve"> </w:t>
      </w:r>
    </w:p>
    <w:p w14:paraId="3B85342D" w14:textId="77777777" w:rsidR="00BC16CD" w:rsidRDefault="00361356" w:rsidP="00CE5CF1">
      <w:pPr>
        <w:pStyle w:val="Heading3"/>
        <w:rPr>
          <w:rFonts w:asciiTheme="minorHAnsi" w:hAnsiTheme="minorHAnsi" w:cstheme="minorHAnsi"/>
          <w:sz w:val="24"/>
          <w:szCs w:val="24"/>
        </w:rPr>
      </w:pPr>
      <w:bookmarkStart w:id="32" w:name="_Toc482263676"/>
      <w:bookmarkStart w:id="33" w:name="_Toc482263817"/>
      <w:bookmarkStart w:id="34" w:name="_Toc504927246"/>
      <w:r w:rsidRPr="00361356">
        <w:rPr>
          <w:rFonts w:asciiTheme="minorHAnsi" w:hAnsiTheme="minorHAnsi" w:cstheme="minorHAnsi"/>
          <w:sz w:val="24"/>
          <w:szCs w:val="24"/>
        </w:rPr>
        <w:lastRenderedPageBreak/>
        <w:t>Recommendation 2:</w:t>
      </w:r>
      <w:r>
        <w:rPr>
          <w:rFonts w:asciiTheme="minorHAnsi" w:hAnsiTheme="minorHAnsi" w:cstheme="minorHAnsi"/>
          <w:sz w:val="24"/>
          <w:szCs w:val="24"/>
        </w:rPr>
        <w:t xml:space="preserve"> Meeting NICE Quality Standard on Domestic Violence and Abuse QS116</w:t>
      </w:r>
      <w:bookmarkEnd w:id="32"/>
      <w:bookmarkEnd w:id="33"/>
      <w:bookmarkEnd w:id="34"/>
    </w:p>
    <w:p w14:paraId="002F81BC" w14:textId="77777777" w:rsidR="00361356" w:rsidRPr="00F72D1B" w:rsidRDefault="00361356" w:rsidP="00CE5CF1">
      <w:pPr>
        <w:spacing w:line="276" w:lineRule="auto"/>
        <w:rPr>
          <w:b/>
          <w:lang w:val="en-GB"/>
        </w:rPr>
      </w:pPr>
      <w:r w:rsidRPr="00F72D1B">
        <w:rPr>
          <w:b/>
          <w:lang w:val="en-GB"/>
        </w:rPr>
        <w:t xml:space="preserve">The Dudley Group NHS Foundation Trust should report to Dudley Community Safety Partnership on its progress to meet this quality standard </w:t>
      </w:r>
      <w:r w:rsidR="00F72D1B">
        <w:rPr>
          <w:b/>
          <w:lang w:val="en-GB"/>
        </w:rPr>
        <w:t xml:space="preserve">on a regular basis </w:t>
      </w:r>
      <w:r w:rsidRPr="00F72D1B">
        <w:rPr>
          <w:b/>
          <w:lang w:val="en-GB"/>
        </w:rPr>
        <w:t>until each are satisfied that the standard is met.</w:t>
      </w:r>
    </w:p>
    <w:p w14:paraId="3990C58A" w14:textId="77777777" w:rsidR="00361356" w:rsidRPr="00361356" w:rsidRDefault="00361356" w:rsidP="00CE5CF1">
      <w:pPr>
        <w:spacing w:line="276" w:lineRule="auto"/>
        <w:rPr>
          <w:lang w:val="en-GB"/>
        </w:rPr>
      </w:pPr>
    </w:p>
    <w:p w14:paraId="01F71A7A" w14:textId="77777777" w:rsidR="00F72D1B" w:rsidRPr="006B737E" w:rsidRDefault="00F72D1B" w:rsidP="00CE5CF1">
      <w:pPr>
        <w:pStyle w:val="ListParagraph"/>
        <w:numPr>
          <w:ilvl w:val="0"/>
          <w:numId w:val="3"/>
        </w:numPr>
        <w:spacing w:after="0"/>
        <w:rPr>
          <w:sz w:val="24"/>
        </w:rPr>
      </w:pPr>
      <w:r w:rsidRPr="006B737E">
        <w:rPr>
          <w:sz w:val="24"/>
        </w:rPr>
        <w:t>This review has considered how women experiencing domestic abuse will frequently misuse alcohol as a means to cope with the domestic abuse that they are experiencing</w:t>
      </w:r>
      <w:r w:rsidR="003C417E">
        <w:rPr>
          <w:sz w:val="24"/>
        </w:rPr>
        <w:t xml:space="preserve">. </w:t>
      </w:r>
      <w:r w:rsidR="006B737E" w:rsidRPr="006B737E">
        <w:rPr>
          <w:sz w:val="24"/>
        </w:rPr>
        <w:t>At the same time</w:t>
      </w:r>
      <w:r w:rsidRPr="006B737E">
        <w:rPr>
          <w:sz w:val="24"/>
        </w:rPr>
        <w:t>, alcohol is becoming</w:t>
      </w:r>
      <w:r w:rsidR="000916B6">
        <w:rPr>
          <w:sz w:val="24"/>
        </w:rPr>
        <w:t xml:space="preserve"> known as</w:t>
      </w:r>
      <w:r w:rsidRPr="006B737E">
        <w:rPr>
          <w:sz w:val="24"/>
        </w:rPr>
        <w:t xml:space="preserve"> a common feature in domestic </w:t>
      </w:r>
      <w:r w:rsidR="006B737E" w:rsidRPr="006B737E">
        <w:rPr>
          <w:sz w:val="24"/>
        </w:rPr>
        <w:t>abuse related deaths.</w:t>
      </w:r>
    </w:p>
    <w:p w14:paraId="7FBF65ED" w14:textId="77777777" w:rsidR="00F72D1B" w:rsidRPr="00F72D1B" w:rsidRDefault="00F72D1B" w:rsidP="00CE5CF1">
      <w:pPr>
        <w:spacing w:line="276" w:lineRule="auto"/>
        <w:rPr>
          <w:rFonts w:asciiTheme="minorHAnsi" w:hAnsiTheme="minorHAnsi" w:cstheme="minorHAnsi"/>
        </w:rPr>
      </w:pPr>
    </w:p>
    <w:p w14:paraId="6CB62A5C" w14:textId="77777777" w:rsidR="00F72D1B" w:rsidRDefault="00F72D1B" w:rsidP="00CE5CF1">
      <w:pPr>
        <w:pStyle w:val="Heading3"/>
        <w:rPr>
          <w:rFonts w:asciiTheme="minorHAnsi" w:hAnsiTheme="minorHAnsi" w:cstheme="minorHAnsi"/>
          <w:sz w:val="24"/>
          <w:szCs w:val="24"/>
        </w:rPr>
      </w:pPr>
      <w:bookmarkStart w:id="35" w:name="_Toc482263677"/>
      <w:bookmarkStart w:id="36" w:name="_Toc482263818"/>
      <w:bookmarkStart w:id="37" w:name="_Toc504927247"/>
      <w:r w:rsidRPr="00361356">
        <w:rPr>
          <w:rFonts w:asciiTheme="minorHAnsi" w:hAnsiTheme="minorHAnsi" w:cstheme="minorHAnsi"/>
          <w:sz w:val="24"/>
          <w:szCs w:val="24"/>
        </w:rPr>
        <w:t>Recommendation</w:t>
      </w:r>
      <w:r>
        <w:rPr>
          <w:rFonts w:asciiTheme="minorHAnsi" w:hAnsiTheme="minorHAnsi" w:cstheme="minorHAnsi"/>
          <w:sz w:val="24"/>
          <w:szCs w:val="24"/>
        </w:rPr>
        <w:t xml:space="preserve"> 3</w:t>
      </w:r>
      <w:r w:rsidRPr="00361356">
        <w:rPr>
          <w:rFonts w:asciiTheme="minorHAnsi" w:hAnsiTheme="minorHAnsi" w:cstheme="minorHAnsi"/>
          <w:sz w:val="24"/>
          <w:szCs w:val="24"/>
        </w:rPr>
        <w:t>:</w:t>
      </w:r>
      <w:r>
        <w:rPr>
          <w:rFonts w:asciiTheme="minorHAnsi" w:hAnsiTheme="minorHAnsi" w:cstheme="minorHAnsi"/>
          <w:sz w:val="24"/>
          <w:szCs w:val="24"/>
        </w:rPr>
        <w:t xml:space="preserve"> Raising Awareness of the Links between Alcohol Misuse and Domestic Abuse</w:t>
      </w:r>
      <w:bookmarkEnd w:id="35"/>
      <w:bookmarkEnd w:id="36"/>
      <w:bookmarkEnd w:id="37"/>
    </w:p>
    <w:p w14:paraId="23840688" w14:textId="77777777" w:rsidR="00BC16CD" w:rsidRDefault="00F72D1B" w:rsidP="00CE5CF1">
      <w:pPr>
        <w:pStyle w:val="ListParagraph"/>
        <w:ind w:left="0"/>
        <w:rPr>
          <w:rFonts w:asciiTheme="minorHAnsi" w:hAnsiTheme="minorHAnsi" w:cstheme="minorHAnsi"/>
          <w:b/>
          <w:sz w:val="24"/>
        </w:rPr>
      </w:pPr>
      <w:r w:rsidRPr="00F72D1B">
        <w:rPr>
          <w:rFonts w:asciiTheme="minorHAnsi" w:hAnsiTheme="minorHAnsi" w:cstheme="minorHAnsi"/>
          <w:b/>
          <w:sz w:val="24"/>
        </w:rPr>
        <w:t>Dudley Community Safety Partnership should explore how the links between alcohol misuse and domestic abuse can be promoted across agencies in Dudley to enable early identification of potential abuse and effective pathways for protection and support.</w:t>
      </w:r>
    </w:p>
    <w:p w14:paraId="1AFB53AB" w14:textId="77777777" w:rsidR="00F4685A" w:rsidRPr="00F72D1B" w:rsidRDefault="00F4685A" w:rsidP="00CE5CF1">
      <w:pPr>
        <w:pStyle w:val="ListParagraph"/>
        <w:ind w:left="0"/>
        <w:rPr>
          <w:rFonts w:asciiTheme="minorHAnsi" w:hAnsiTheme="minorHAnsi" w:cstheme="minorHAnsi"/>
          <w:b/>
          <w:sz w:val="24"/>
        </w:rPr>
      </w:pPr>
    </w:p>
    <w:p w14:paraId="36C58CCE" w14:textId="77777777" w:rsidR="006B737E" w:rsidRPr="006B737E" w:rsidRDefault="00820FFE" w:rsidP="00CE5CF1">
      <w:pPr>
        <w:pStyle w:val="ListParagraph"/>
        <w:numPr>
          <w:ilvl w:val="0"/>
          <w:numId w:val="3"/>
        </w:numPr>
        <w:spacing w:after="0"/>
        <w:rPr>
          <w:sz w:val="24"/>
        </w:rPr>
      </w:pPr>
      <w:r>
        <w:rPr>
          <w:sz w:val="24"/>
        </w:rPr>
        <w:t xml:space="preserve">This review found that domestic violence and abuse is still </w:t>
      </w:r>
      <w:r w:rsidR="00F4685A">
        <w:rPr>
          <w:sz w:val="24"/>
        </w:rPr>
        <w:t xml:space="preserve">commonly </w:t>
      </w:r>
      <w:r>
        <w:rPr>
          <w:sz w:val="24"/>
        </w:rPr>
        <w:t xml:space="preserve">defined as physical violence and </w:t>
      </w:r>
      <w:r w:rsidR="00F4685A">
        <w:rPr>
          <w:sz w:val="24"/>
        </w:rPr>
        <w:t xml:space="preserve">that </w:t>
      </w:r>
      <w:r>
        <w:rPr>
          <w:sz w:val="24"/>
        </w:rPr>
        <w:t xml:space="preserve">controlling and coercive behaviour is rarely understood as domestic abuse by communities. </w:t>
      </w:r>
    </w:p>
    <w:p w14:paraId="53B791D4" w14:textId="77777777" w:rsidR="008F10C3" w:rsidRDefault="008F10C3" w:rsidP="00CE5CF1">
      <w:pPr>
        <w:autoSpaceDE w:val="0"/>
        <w:autoSpaceDN w:val="0"/>
        <w:adjustRightInd w:val="0"/>
        <w:spacing w:line="276" w:lineRule="auto"/>
        <w:rPr>
          <w:rFonts w:asciiTheme="minorHAnsi" w:hAnsiTheme="minorHAnsi" w:cstheme="minorHAnsi"/>
          <w:color w:val="000000"/>
          <w:lang w:eastAsia="en-GB"/>
        </w:rPr>
      </w:pPr>
    </w:p>
    <w:p w14:paraId="4462476F" w14:textId="77777777" w:rsidR="006B737E" w:rsidRDefault="006B737E" w:rsidP="00CE5CF1">
      <w:pPr>
        <w:pStyle w:val="Heading3"/>
        <w:rPr>
          <w:rFonts w:asciiTheme="minorHAnsi" w:hAnsiTheme="minorHAnsi" w:cstheme="minorHAnsi"/>
          <w:sz w:val="24"/>
          <w:szCs w:val="24"/>
        </w:rPr>
      </w:pPr>
      <w:bookmarkStart w:id="38" w:name="_Toc482263678"/>
      <w:bookmarkStart w:id="39" w:name="_Toc482263819"/>
      <w:bookmarkStart w:id="40" w:name="_Toc504927248"/>
      <w:r w:rsidRPr="00361356">
        <w:rPr>
          <w:rFonts w:asciiTheme="minorHAnsi" w:hAnsiTheme="minorHAnsi" w:cstheme="minorHAnsi"/>
          <w:sz w:val="24"/>
          <w:szCs w:val="24"/>
        </w:rPr>
        <w:t>Recommendation</w:t>
      </w:r>
      <w:r>
        <w:rPr>
          <w:rFonts w:asciiTheme="minorHAnsi" w:hAnsiTheme="minorHAnsi" w:cstheme="minorHAnsi"/>
          <w:sz w:val="24"/>
          <w:szCs w:val="24"/>
        </w:rPr>
        <w:t xml:space="preserve"> </w:t>
      </w:r>
      <w:r w:rsidR="00820FFE">
        <w:rPr>
          <w:rFonts w:asciiTheme="minorHAnsi" w:hAnsiTheme="minorHAnsi" w:cstheme="minorHAnsi"/>
          <w:sz w:val="24"/>
          <w:szCs w:val="24"/>
        </w:rPr>
        <w:t>4</w:t>
      </w:r>
      <w:r w:rsidRPr="00361356">
        <w:rPr>
          <w:rFonts w:asciiTheme="minorHAnsi" w:hAnsiTheme="minorHAnsi" w:cstheme="minorHAnsi"/>
          <w:sz w:val="24"/>
          <w:szCs w:val="24"/>
        </w:rPr>
        <w:t>:</w:t>
      </w:r>
      <w:r>
        <w:rPr>
          <w:rFonts w:asciiTheme="minorHAnsi" w:hAnsiTheme="minorHAnsi" w:cstheme="minorHAnsi"/>
          <w:sz w:val="24"/>
          <w:szCs w:val="24"/>
        </w:rPr>
        <w:t xml:space="preserve"> Raising Awareness of </w:t>
      </w:r>
      <w:r w:rsidR="00820FFE">
        <w:rPr>
          <w:rFonts w:asciiTheme="minorHAnsi" w:hAnsiTheme="minorHAnsi" w:cstheme="minorHAnsi"/>
          <w:sz w:val="24"/>
          <w:szCs w:val="24"/>
        </w:rPr>
        <w:t>Coercive Control</w:t>
      </w:r>
      <w:bookmarkEnd w:id="38"/>
      <w:bookmarkEnd w:id="39"/>
      <w:bookmarkEnd w:id="40"/>
    </w:p>
    <w:p w14:paraId="095B49DD" w14:textId="77777777" w:rsidR="006B737E" w:rsidRPr="00F72D1B" w:rsidRDefault="006B737E" w:rsidP="00CE5CF1">
      <w:pPr>
        <w:pStyle w:val="ListParagraph"/>
        <w:ind w:left="0"/>
        <w:rPr>
          <w:rFonts w:asciiTheme="minorHAnsi" w:hAnsiTheme="minorHAnsi" w:cstheme="minorHAnsi"/>
          <w:b/>
          <w:sz w:val="24"/>
        </w:rPr>
      </w:pPr>
      <w:r w:rsidRPr="00F72D1B">
        <w:rPr>
          <w:rFonts w:asciiTheme="minorHAnsi" w:hAnsiTheme="minorHAnsi" w:cstheme="minorHAnsi"/>
          <w:b/>
          <w:sz w:val="24"/>
        </w:rPr>
        <w:t xml:space="preserve">Dudley Community Safety Partnership should </w:t>
      </w:r>
      <w:r w:rsidR="00820FFE">
        <w:rPr>
          <w:rFonts w:asciiTheme="minorHAnsi" w:hAnsiTheme="minorHAnsi" w:cstheme="minorHAnsi"/>
          <w:b/>
          <w:sz w:val="24"/>
        </w:rPr>
        <w:t>raise awareness of coercive control amongst its communities and specifically target key messages to the family and friends of those experiencing abuse.</w:t>
      </w:r>
    </w:p>
    <w:p w14:paraId="0E2D6347" w14:textId="77777777" w:rsidR="006B737E" w:rsidRPr="00493656" w:rsidRDefault="006B737E" w:rsidP="00CE5CF1">
      <w:pPr>
        <w:autoSpaceDE w:val="0"/>
        <w:autoSpaceDN w:val="0"/>
        <w:adjustRightInd w:val="0"/>
        <w:spacing w:line="276" w:lineRule="auto"/>
        <w:rPr>
          <w:rFonts w:asciiTheme="minorHAnsi" w:hAnsiTheme="minorHAnsi" w:cstheme="minorHAnsi"/>
          <w:color w:val="000000"/>
          <w:lang w:eastAsia="en-GB"/>
        </w:rPr>
      </w:pPr>
    </w:p>
    <w:sectPr w:rsidR="006B737E" w:rsidRPr="00493656" w:rsidSect="00BF36E9">
      <w:headerReference w:type="even" r:id="rId9"/>
      <w:headerReference w:type="default" r:id="rId10"/>
      <w:footerReference w:type="even" r:id="rId11"/>
      <w:footerReference w:type="default" r:id="rId12"/>
      <w:headerReference w:type="first" r:id="rId13"/>
      <w:footerReference w:type="first" r:id="rId14"/>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E7947" w14:textId="77777777" w:rsidR="00475872" w:rsidRDefault="00475872" w:rsidP="00816DCA">
      <w:r>
        <w:separator/>
      </w:r>
    </w:p>
  </w:endnote>
  <w:endnote w:type="continuationSeparator" w:id="0">
    <w:p w14:paraId="2CAE159C" w14:textId="77777777" w:rsidR="00475872" w:rsidRDefault="00475872" w:rsidP="0081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3614" w14:textId="77777777" w:rsidR="00EE44EA" w:rsidRDefault="00EE4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3F47" w14:textId="39B9673F" w:rsidR="000916B6" w:rsidRPr="00760E07" w:rsidRDefault="000916B6" w:rsidP="000916B6">
    <w:pPr>
      <w:pStyle w:val="Header"/>
      <w:tabs>
        <w:tab w:val="clear" w:pos="8306"/>
        <w:tab w:val="right" w:pos="9781"/>
      </w:tabs>
    </w:pPr>
    <w:r>
      <w:t xml:space="preserve">Ref </w:t>
    </w:r>
    <w:r>
      <w:rPr>
        <w:lang w:val="en-GB"/>
      </w:rPr>
      <w:t xml:space="preserve">Dudley </w:t>
    </w:r>
    <w:proofErr w:type="spellStart"/>
    <w:r>
      <w:rPr>
        <w:lang w:val="en-GB"/>
      </w:rPr>
      <w:t>DHR1_Executive</w:t>
    </w:r>
    <w:proofErr w:type="spellEnd"/>
    <w:r>
      <w:rPr>
        <w:lang w:val="en-GB"/>
      </w:rPr>
      <w:t xml:space="preserve"> Summary_ Publication</w:t>
    </w:r>
    <w:r>
      <w:t xml:space="preserve">          </w:t>
    </w:r>
    <w:r>
      <w:rPr>
        <w:lang w:val="en-GB"/>
      </w:rPr>
      <w:t xml:space="preserve"> </w:t>
    </w:r>
    <w:r>
      <w:t xml:space="preserve">    </w:t>
    </w:r>
    <w:r>
      <w:rPr>
        <w:lang w:val="en-GB"/>
      </w:rPr>
      <w:t xml:space="preserve"> </w:t>
    </w:r>
    <w:r>
      <w:rPr>
        <w:lang w:val="en-GB"/>
      </w:rPr>
      <w:tab/>
    </w:r>
    <w:r>
      <w:t xml:space="preserve">Page </w:t>
    </w:r>
    <w:r>
      <w:fldChar w:fldCharType="begin"/>
    </w:r>
    <w:r>
      <w:instrText xml:space="preserve"> PAGE </w:instrText>
    </w:r>
    <w:r>
      <w:fldChar w:fldCharType="separate"/>
    </w:r>
    <w:r w:rsidR="00322408">
      <w:rPr>
        <w:noProof/>
      </w:rPr>
      <w:t>4</w:t>
    </w:r>
    <w:r>
      <w:fldChar w:fldCharType="end"/>
    </w:r>
    <w:r>
      <w:t xml:space="preserve"> of </w:t>
    </w:r>
    <w:r>
      <w:fldChar w:fldCharType="begin"/>
    </w:r>
    <w:r>
      <w:instrText xml:space="preserve"> NUMPAGES </w:instrText>
    </w:r>
    <w:r>
      <w:fldChar w:fldCharType="separate"/>
    </w:r>
    <w:r w:rsidR="00322408">
      <w:rPr>
        <w:noProof/>
      </w:rPr>
      <w:t>12</w:t>
    </w:r>
    <w:r>
      <w:rPr>
        <w:noProof/>
      </w:rPr>
      <w:fldChar w:fldCharType="end"/>
    </w:r>
  </w:p>
  <w:p w14:paraId="12644EE1" w14:textId="77777777" w:rsidR="000916B6" w:rsidRDefault="000916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D1C88" w14:textId="77777777" w:rsidR="00EE44EA" w:rsidRDefault="00EE4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C9E06" w14:textId="77777777" w:rsidR="00475872" w:rsidRDefault="00475872" w:rsidP="00816DCA">
      <w:r>
        <w:separator/>
      </w:r>
    </w:p>
  </w:footnote>
  <w:footnote w:type="continuationSeparator" w:id="0">
    <w:p w14:paraId="0AA111D7" w14:textId="77777777" w:rsidR="00475872" w:rsidRDefault="00475872" w:rsidP="00816DCA">
      <w:r>
        <w:continuationSeparator/>
      </w:r>
    </w:p>
  </w:footnote>
  <w:footnote w:id="1">
    <w:p w14:paraId="4D816EB5" w14:textId="77777777" w:rsidR="00131BF2" w:rsidRDefault="00131BF2">
      <w:pPr>
        <w:pStyle w:val="FootnoteText"/>
      </w:pPr>
      <w:r>
        <w:rPr>
          <w:rStyle w:val="FootnoteReference"/>
        </w:rPr>
        <w:footnoteRef/>
      </w:r>
      <w:r>
        <w:t xml:space="preserve"> </w:t>
      </w:r>
      <w:r w:rsidRPr="004877EF">
        <w:rPr>
          <w:rFonts w:asciiTheme="minorHAnsi" w:hAnsiTheme="minorHAnsi" w:cstheme="minorHAnsi"/>
        </w:rPr>
        <w:t>White British is an ethnicity classification used in the 2011 United Kingdom Census</w:t>
      </w:r>
    </w:p>
  </w:footnote>
  <w:footnote w:id="2">
    <w:p w14:paraId="7980FE80" w14:textId="77777777" w:rsidR="00131BF2" w:rsidRDefault="00131BF2" w:rsidP="004877EF">
      <w:pPr>
        <w:pStyle w:val="FootnoteText"/>
      </w:pPr>
      <w:r w:rsidRPr="004E4EF5">
        <w:rPr>
          <w:rStyle w:val="FootnoteReference"/>
          <w:rFonts w:asciiTheme="minorHAnsi" w:hAnsiTheme="minorHAnsi" w:cstheme="minorHAnsi"/>
          <w:sz w:val="22"/>
        </w:rPr>
        <w:footnoteRef/>
      </w:r>
      <w:r w:rsidRPr="004E4EF5">
        <w:rPr>
          <w:rFonts w:asciiTheme="minorHAnsi" w:hAnsiTheme="minorHAnsi" w:cstheme="minorHAnsi"/>
          <w:sz w:val="22"/>
        </w:rPr>
        <w:t xml:space="preserve"> Available at https://www.gov.uk/guidance/conducting-a-domestic-homicide-review-online-learning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E4E13" w14:textId="77777777" w:rsidR="00EE44EA" w:rsidRDefault="00EE4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5DDB0" w14:textId="77777777" w:rsidR="00EE44EA" w:rsidRDefault="00EE44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D5DDC" w14:textId="77777777" w:rsidR="00EE44EA" w:rsidRDefault="00EE4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4085"/>
    <w:multiLevelType w:val="hybridMultilevel"/>
    <w:tmpl w:val="FBC8BBA6"/>
    <w:lvl w:ilvl="0" w:tplc="E052453E">
      <w:start w:val="1"/>
      <w:numFmt w:val="bullet"/>
      <w:lvlText w:val=""/>
      <w:lvlJc w:val="left"/>
      <w:pPr>
        <w:ind w:left="720" w:hanging="360"/>
      </w:pPr>
      <w:rPr>
        <w:rFonts w:ascii="Wingdings" w:hAnsi="Wingdings" w:hint="default"/>
        <w:color w:val="948A5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965E50"/>
    <w:multiLevelType w:val="hybridMultilevel"/>
    <w:tmpl w:val="D4EE46D6"/>
    <w:lvl w:ilvl="0" w:tplc="36920622">
      <w:start w:val="1"/>
      <w:numFmt w:val="decimal"/>
      <w:lvlText w:val="%1."/>
      <w:lvlJc w:val="left"/>
      <w:pPr>
        <w:tabs>
          <w:tab w:val="num" w:pos="720"/>
        </w:tabs>
        <w:ind w:left="720" w:hanging="360"/>
      </w:pPr>
      <w:rPr>
        <w:b w:val="0"/>
        <w:i w:val="0"/>
        <w:color w:val="auto"/>
        <w:sz w:val="24"/>
        <w:szCs w:val="24"/>
      </w:rPr>
    </w:lvl>
    <w:lvl w:ilvl="1" w:tplc="F03A9E62">
      <w:numFmt w:val="bullet"/>
      <w:lvlText w:val="-"/>
      <w:lvlJc w:val="left"/>
      <w:pPr>
        <w:tabs>
          <w:tab w:val="num" w:pos="1440"/>
        </w:tabs>
        <w:ind w:left="1440" w:hanging="360"/>
      </w:pPr>
      <w:rPr>
        <w:rFonts w:ascii="Arial" w:eastAsia="Times New Roman"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0982E5B"/>
    <w:multiLevelType w:val="hybridMultilevel"/>
    <w:tmpl w:val="10308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B432AC"/>
    <w:multiLevelType w:val="hybridMultilevel"/>
    <w:tmpl w:val="5C4AE9F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364184"/>
    <w:multiLevelType w:val="hybridMultilevel"/>
    <w:tmpl w:val="288CE892"/>
    <w:lvl w:ilvl="0" w:tplc="E052453E">
      <w:start w:val="1"/>
      <w:numFmt w:val="bullet"/>
      <w:lvlText w:val=""/>
      <w:lvlJc w:val="left"/>
      <w:pPr>
        <w:ind w:left="720" w:hanging="360"/>
      </w:pPr>
      <w:rPr>
        <w:rFonts w:ascii="Wingdings" w:hAnsi="Wingdings" w:hint="default"/>
        <w:color w:val="948A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B302D"/>
    <w:multiLevelType w:val="hybridMultilevel"/>
    <w:tmpl w:val="BF860B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F300D8"/>
    <w:multiLevelType w:val="hybridMultilevel"/>
    <w:tmpl w:val="1DD01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9D185A"/>
    <w:multiLevelType w:val="multilevel"/>
    <w:tmpl w:val="B76E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27302D"/>
    <w:multiLevelType w:val="hybridMultilevel"/>
    <w:tmpl w:val="BCDE46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9A5080E"/>
    <w:multiLevelType w:val="hybridMultilevel"/>
    <w:tmpl w:val="247E5386"/>
    <w:lvl w:ilvl="0" w:tplc="36920622">
      <w:start w:val="1"/>
      <w:numFmt w:val="decimal"/>
      <w:lvlText w:val="%1."/>
      <w:lvlJc w:val="left"/>
      <w:pPr>
        <w:tabs>
          <w:tab w:val="num" w:pos="720"/>
        </w:tabs>
        <w:ind w:left="720" w:hanging="360"/>
      </w:pPr>
      <w:rPr>
        <w:b w:val="0"/>
        <w:i w:val="0"/>
        <w:color w:val="auto"/>
        <w:sz w:val="24"/>
        <w:szCs w:val="24"/>
      </w:rPr>
    </w:lvl>
    <w:lvl w:ilvl="1" w:tplc="F03A9E62">
      <w:numFmt w:val="bullet"/>
      <w:lvlText w:val="-"/>
      <w:lvlJc w:val="left"/>
      <w:pPr>
        <w:tabs>
          <w:tab w:val="num" w:pos="1440"/>
        </w:tabs>
        <w:ind w:left="1440" w:hanging="360"/>
      </w:pPr>
      <w:rPr>
        <w:rFonts w:ascii="Arial" w:eastAsia="Times New Roman"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A3463A8"/>
    <w:multiLevelType w:val="hybridMultilevel"/>
    <w:tmpl w:val="D9563B10"/>
    <w:lvl w:ilvl="0" w:tplc="E052453E">
      <w:start w:val="1"/>
      <w:numFmt w:val="bullet"/>
      <w:lvlText w:val=""/>
      <w:lvlJc w:val="left"/>
      <w:pPr>
        <w:ind w:left="1080" w:hanging="720"/>
      </w:pPr>
      <w:rPr>
        <w:rFonts w:ascii="Wingdings" w:hAnsi="Wingdings" w:hint="default"/>
        <w:color w:val="948A5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CF2369"/>
    <w:multiLevelType w:val="hybridMultilevel"/>
    <w:tmpl w:val="3A64A188"/>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2" w15:restartNumberingAfterBreak="0">
    <w:nsid w:val="4EDB5D7A"/>
    <w:multiLevelType w:val="hybridMultilevel"/>
    <w:tmpl w:val="DC2E8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631594F"/>
    <w:multiLevelType w:val="hybridMultilevel"/>
    <w:tmpl w:val="63CE4792"/>
    <w:lvl w:ilvl="0" w:tplc="36920622">
      <w:start w:val="1"/>
      <w:numFmt w:val="decimal"/>
      <w:lvlText w:val="%1."/>
      <w:lvlJc w:val="left"/>
      <w:pPr>
        <w:tabs>
          <w:tab w:val="num" w:pos="720"/>
        </w:tabs>
        <w:ind w:left="720" w:hanging="360"/>
      </w:pPr>
      <w:rPr>
        <w:b w:val="0"/>
        <w:i w:val="0"/>
        <w:color w:val="auto"/>
        <w:sz w:val="24"/>
        <w:szCs w:val="24"/>
      </w:rPr>
    </w:lvl>
    <w:lvl w:ilvl="1" w:tplc="F03A9E62">
      <w:numFmt w:val="bullet"/>
      <w:lvlText w:val="-"/>
      <w:lvlJc w:val="left"/>
      <w:pPr>
        <w:tabs>
          <w:tab w:val="num" w:pos="1440"/>
        </w:tabs>
        <w:ind w:left="1440" w:hanging="360"/>
      </w:pPr>
      <w:rPr>
        <w:rFonts w:ascii="Arial" w:eastAsia="Times New Roman"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8755727"/>
    <w:multiLevelType w:val="hybridMultilevel"/>
    <w:tmpl w:val="4B3CA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073A3D"/>
    <w:multiLevelType w:val="hybridMultilevel"/>
    <w:tmpl w:val="EBE8A838"/>
    <w:lvl w:ilvl="0" w:tplc="E052453E">
      <w:start w:val="1"/>
      <w:numFmt w:val="bullet"/>
      <w:lvlText w:val=""/>
      <w:lvlJc w:val="left"/>
      <w:pPr>
        <w:ind w:left="720" w:hanging="360"/>
      </w:pPr>
      <w:rPr>
        <w:rFonts w:ascii="Wingdings" w:hAnsi="Wingdings" w:hint="default"/>
        <w:color w:val="948A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BB1468"/>
    <w:multiLevelType w:val="hybridMultilevel"/>
    <w:tmpl w:val="06EC0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F09068C"/>
    <w:multiLevelType w:val="hybridMultilevel"/>
    <w:tmpl w:val="C3A0585C"/>
    <w:lvl w:ilvl="0" w:tplc="E052453E">
      <w:start w:val="1"/>
      <w:numFmt w:val="bullet"/>
      <w:lvlText w:val=""/>
      <w:lvlJc w:val="left"/>
      <w:pPr>
        <w:ind w:left="720" w:hanging="360"/>
      </w:pPr>
      <w:rPr>
        <w:rFonts w:ascii="Wingdings" w:hAnsi="Wingdings" w:hint="default"/>
        <w:color w:val="948A5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F2A5B8C"/>
    <w:multiLevelType w:val="hybridMultilevel"/>
    <w:tmpl w:val="A3EC29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4B1718"/>
    <w:multiLevelType w:val="hybridMultilevel"/>
    <w:tmpl w:val="4094C74C"/>
    <w:lvl w:ilvl="0" w:tplc="E052453E">
      <w:start w:val="1"/>
      <w:numFmt w:val="bullet"/>
      <w:lvlText w:val=""/>
      <w:lvlJc w:val="left"/>
      <w:pPr>
        <w:ind w:left="720" w:hanging="360"/>
      </w:pPr>
      <w:rPr>
        <w:rFonts w:ascii="Wingdings" w:hAnsi="Wingdings" w:hint="default"/>
        <w:color w:val="948A5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3C06854"/>
    <w:multiLevelType w:val="hybridMultilevel"/>
    <w:tmpl w:val="D242D4B2"/>
    <w:lvl w:ilvl="0" w:tplc="08090001">
      <w:start w:val="1"/>
      <w:numFmt w:val="bullet"/>
      <w:lvlText w:val=""/>
      <w:lvlJc w:val="left"/>
      <w:pPr>
        <w:ind w:left="1080" w:hanging="360"/>
      </w:pPr>
      <w:rPr>
        <w:rFonts w:ascii="Symbol" w:hAnsi="Symbol" w:hint="default"/>
      </w:rPr>
    </w:lvl>
    <w:lvl w:ilvl="1" w:tplc="89060B0A">
      <w:numFmt w:val="bullet"/>
      <w:lvlText w:val="-"/>
      <w:lvlJc w:val="left"/>
      <w:pPr>
        <w:tabs>
          <w:tab w:val="num" w:pos="1800"/>
        </w:tabs>
        <w:ind w:left="1800" w:hanging="360"/>
      </w:pPr>
      <w:rPr>
        <w:rFonts w:ascii="Arial" w:eastAsia="Helvetica 45 Light"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7"/>
  </w:num>
  <w:num w:numId="3">
    <w:abstractNumId w:val="9"/>
  </w:num>
  <w:num w:numId="4">
    <w:abstractNumId w:val="0"/>
  </w:num>
  <w:num w:numId="5">
    <w:abstractNumId w:val="19"/>
  </w:num>
  <w:num w:numId="6">
    <w:abstractNumId w:val="4"/>
  </w:num>
  <w:num w:numId="7">
    <w:abstractNumId w:val="15"/>
  </w:num>
  <w:num w:numId="8">
    <w:abstractNumId w:val="10"/>
  </w:num>
  <w:num w:numId="9">
    <w:abstractNumId w:val="17"/>
  </w:num>
  <w:num w:numId="10">
    <w:abstractNumId w:val="3"/>
  </w:num>
  <w:num w:numId="11">
    <w:abstractNumId w:val="14"/>
  </w:num>
  <w:num w:numId="12">
    <w:abstractNumId w:val="2"/>
  </w:num>
  <w:num w:numId="13">
    <w:abstractNumId w:val="6"/>
  </w:num>
  <w:num w:numId="14">
    <w:abstractNumId w:val="5"/>
  </w:num>
  <w:num w:numId="15">
    <w:abstractNumId w:val="8"/>
  </w:num>
  <w:num w:numId="16">
    <w:abstractNumId w:val="16"/>
  </w:num>
  <w:num w:numId="17">
    <w:abstractNumId w:val="13"/>
  </w:num>
  <w:num w:numId="18">
    <w:abstractNumId w:val="18"/>
  </w:num>
  <w:num w:numId="19">
    <w:abstractNumId w:val="12"/>
  </w:num>
  <w:num w:numId="20">
    <w:abstractNumId w:val="1"/>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CA"/>
    <w:rsid w:val="00004EFF"/>
    <w:rsid w:val="00005153"/>
    <w:rsid w:val="00007F62"/>
    <w:rsid w:val="00015F11"/>
    <w:rsid w:val="00022C77"/>
    <w:rsid w:val="00042F3F"/>
    <w:rsid w:val="00043EAF"/>
    <w:rsid w:val="00045451"/>
    <w:rsid w:val="00052FD1"/>
    <w:rsid w:val="00063A91"/>
    <w:rsid w:val="000668F2"/>
    <w:rsid w:val="00073552"/>
    <w:rsid w:val="00085D8E"/>
    <w:rsid w:val="000916B6"/>
    <w:rsid w:val="00097763"/>
    <w:rsid w:val="000A2012"/>
    <w:rsid w:val="000B46A0"/>
    <w:rsid w:val="000C0817"/>
    <w:rsid w:val="000D0BF3"/>
    <w:rsid w:val="000D1A01"/>
    <w:rsid w:val="000E30A3"/>
    <w:rsid w:val="000E657B"/>
    <w:rsid w:val="001002B7"/>
    <w:rsid w:val="00104111"/>
    <w:rsid w:val="001071FB"/>
    <w:rsid w:val="00111E9A"/>
    <w:rsid w:val="00131BF2"/>
    <w:rsid w:val="00137CFE"/>
    <w:rsid w:val="00140A92"/>
    <w:rsid w:val="00152129"/>
    <w:rsid w:val="00156508"/>
    <w:rsid w:val="00166843"/>
    <w:rsid w:val="001737EA"/>
    <w:rsid w:val="00173D07"/>
    <w:rsid w:val="00175EE2"/>
    <w:rsid w:val="00176AF5"/>
    <w:rsid w:val="00177016"/>
    <w:rsid w:val="00183A99"/>
    <w:rsid w:val="00185A49"/>
    <w:rsid w:val="00191D37"/>
    <w:rsid w:val="00195118"/>
    <w:rsid w:val="001E60D2"/>
    <w:rsid w:val="00200B11"/>
    <w:rsid w:val="002010E5"/>
    <w:rsid w:val="00203F18"/>
    <w:rsid w:val="002049EB"/>
    <w:rsid w:val="002063E5"/>
    <w:rsid w:val="00206785"/>
    <w:rsid w:val="002153ED"/>
    <w:rsid w:val="00217915"/>
    <w:rsid w:val="00222337"/>
    <w:rsid w:val="00222E08"/>
    <w:rsid w:val="00226F00"/>
    <w:rsid w:val="00230386"/>
    <w:rsid w:val="00230F80"/>
    <w:rsid w:val="002319F2"/>
    <w:rsid w:val="00231B11"/>
    <w:rsid w:val="00231B32"/>
    <w:rsid w:val="00234305"/>
    <w:rsid w:val="00234BB7"/>
    <w:rsid w:val="00247483"/>
    <w:rsid w:val="0025102A"/>
    <w:rsid w:val="00253D4B"/>
    <w:rsid w:val="002549A2"/>
    <w:rsid w:val="0026445D"/>
    <w:rsid w:val="00281339"/>
    <w:rsid w:val="0028692D"/>
    <w:rsid w:val="002A07AF"/>
    <w:rsid w:val="002A3302"/>
    <w:rsid w:val="002A5254"/>
    <w:rsid w:val="002B579E"/>
    <w:rsid w:val="002C2B89"/>
    <w:rsid w:val="002C5502"/>
    <w:rsid w:val="002C7571"/>
    <w:rsid w:val="002D0C55"/>
    <w:rsid w:val="002D624A"/>
    <w:rsid w:val="002E1E4C"/>
    <w:rsid w:val="002E204E"/>
    <w:rsid w:val="002F0C80"/>
    <w:rsid w:val="002F0D98"/>
    <w:rsid w:val="002F2F7A"/>
    <w:rsid w:val="002F61A5"/>
    <w:rsid w:val="002F67D6"/>
    <w:rsid w:val="00312330"/>
    <w:rsid w:val="00316299"/>
    <w:rsid w:val="0032049E"/>
    <w:rsid w:val="00322408"/>
    <w:rsid w:val="00324BAC"/>
    <w:rsid w:val="00330801"/>
    <w:rsid w:val="003340FD"/>
    <w:rsid w:val="0033450C"/>
    <w:rsid w:val="00344B89"/>
    <w:rsid w:val="00344D66"/>
    <w:rsid w:val="00356341"/>
    <w:rsid w:val="00360CBB"/>
    <w:rsid w:val="00361356"/>
    <w:rsid w:val="003663E2"/>
    <w:rsid w:val="00376E57"/>
    <w:rsid w:val="003821CF"/>
    <w:rsid w:val="003A2DA0"/>
    <w:rsid w:val="003B7CA0"/>
    <w:rsid w:val="003C3497"/>
    <w:rsid w:val="003C417E"/>
    <w:rsid w:val="003C4D52"/>
    <w:rsid w:val="003D64C3"/>
    <w:rsid w:val="003F0FB4"/>
    <w:rsid w:val="003F337C"/>
    <w:rsid w:val="003F5F61"/>
    <w:rsid w:val="00401067"/>
    <w:rsid w:val="00405896"/>
    <w:rsid w:val="00407BAA"/>
    <w:rsid w:val="00414AD8"/>
    <w:rsid w:val="00415186"/>
    <w:rsid w:val="00415471"/>
    <w:rsid w:val="0041561D"/>
    <w:rsid w:val="00415A5B"/>
    <w:rsid w:val="0044118E"/>
    <w:rsid w:val="0044502A"/>
    <w:rsid w:val="00454849"/>
    <w:rsid w:val="00462F16"/>
    <w:rsid w:val="00474EBF"/>
    <w:rsid w:val="00475872"/>
    <w:rsid w:val="00481170"/>
    <w:rsid w:val="004877EF"/>
    <w:rsid w:val="00493656"/>
    <w:rsid w:val="004A7D01"/>
    <w:rsid w:val="004C2AA1"/>
    <w:rsid w:val="004C4482"/>
    <w:rsid w:val="004C4E39"/>
    <w:rsid w:val="004C6165"/>
    <w:rsid w:val="004C6982"/>
    <w:rsid w:val="004D036D"/>
    <w:rsid w:val="004D71E0"/>
    <w:rsid w:val="004E4EF5"/>
    <w:rsid w:val="00501282"/>
    <w:rsid w:val="00515FFF"/>
    <w:rsid w:val="005277A3"/>
    <w:rsid w:val="00530732"/>
    <w:rsid w:val="0053217C"/>
    <w:rsid w:val="00535911"/>
    <w:rsid w:val="005566A2"/>
    <w:rsid w:val="00557AC8"/>
    <w:rsid w:val="00570F3B"/>
    <w:rsid w:val="00572302"/>
    <w:rsid w:val="0057435D"/>
    <w:rsid w:val="00587D39"/>
    <w:rsid w:val="005A234A"/>
    <w:rsid w:val="005A38F3"/>
    <w:rsid w:val="005B13DD"/>
    <w:rsid w:val="005C0A8E"/>
    <w:rsid w:val="005D267F"/>
    <w:rsid w:val="005D7386"/>
    <w:rsid w:val="005E0C01"/>
    <w:rsid w:val="005E2C78"/>
    <w:rsid w:val="005E3184"/>
    <w:rsid w:val="005F2282"/>
    <w:rsid w:val="005F3CB8"/>
    <w:rsid w:val="005F65E0"/>
    <w:rsid w:val="005F7D29"/>
    <w:rsid w:val="00605F75"/>
    <w:rsid w:val="0060702E"/>
    <w:rsid w:val="00621D27"/>
    <w:rsid w:val="00622ADC"/>
    <w:rsid w:val="00630BE7"/>
    <w:rsid w:val="00643D60"/>
    <w:rsid w:val="0064408E"/>
    <w:rsid w:val="00644C75"/>
    <w:rsid w:val="006810BE"/>
    <w:rsid w:val="00684DA6"/>
    <w:rsid w:val="006859DB"/>
    <w:rsid w:val="00694920"/>
    <w:rsid w:val="006A6EAA"/>
    <w:rsid w:val="006B737E"/>
    <w:rsid w:val="006C0FE2"/>
    <w:rsid w:val="006C1E2E"/>
    <w:rsid w:val="006C4005"/>
    <w:rsid w:val="006D3BE1"/>
    <w:rsid w:val="006E1F7E"/>
    <w:rsid w:val="006E718E"/>
    <w:rsid w:val="006E743D"/>
    <w:rsid w:val="007064A3"/>
    <w:rsid w:val="00713E81"/>
    <w:rsid w:val="007167D8"/>
    <w:rsid w:val="007247EA"/>
    <w:rsid w:val="00732C9D"/>
    <w:rsid w:val="00737A38"/>
    <w:rsid w:val="007433E3"/>
    <w:rsid w:val="007441D6"/>
    <w:rsid w:val="00746F5C"/>
    <w:rsid w:val="00751D06"/>
    <w:rsid w:val="007616EF"/>
    <w:rsid w:val="0078126E"/>
    <w:rsid w:val="007812DC"/>
    <w:rsid w:val="00781594"/>
    <w:rsid w:val="00783591"/>
    <w:rsid w:val="007A034F"/>
    <w:rsid w:val="007B0EEE"/>
    <w:rsid w:val="007B4FEA"/>
    <w:rsid w:val="007C2DC4"/>
    <w:rsid w:val="007D2BE2"/>
    <w:rsid w:val="007D547B"/>
    <w:rsid w:val="007D6760"/>
    <w:rsid w:val="007E29D4"/>
    <w:rsid w:val="007F2DD2"/>
    <w:rsid w:val="00815DCB"/>
    <w:rsid w:val="00816DCA"/>
    <w:rsid w:val="0081724E"/>
    <w:rsid w:val="0081756D"/>
    <w:rsid w:val="00820FFE"/>
    <w:rsid w:val="008319FF"/>
    <w:rsid w:val="00834583"/>
    <w:rsid w:val="008438E6"/>
    <w:rsid w:val="00844992"/>
    <w:rsid w:val="00850D43"/>
    <w:rsid w:val="00853E5D"/>
    <w:rsid w:val="00862BD2"/>
    <w:rsid w:val="00870956"/>
    <w:rsid w:val="00875231"/>
    <w:rsid w:val="008755A9"/>
    <w:rsid w:val="00876598"/>
    <w:rsid w:val="0088014F"/>
    <w:rsid w:val="00884629"/>
    <w:rsid w:val="008A2244"/>
    <w:rsid w:val="008A5E43"/>
    <w:rsid w:val="008A5F5B"/>
    <w:rsid w:val="008B4C31"/>
    <w:rsid w:val="008C4931"/>
    <w:rsid w:val="008E189A"/>
    <w:rsid w:val="008E7FF4"/>
    <w:rsid w:val="008F10C3"/>
    <w:rsid w:val="008F6A43"/>
    <w:rsid w:val="00914371"/>
    <w:rsid w:val="009347B4"/>
    <w:rsid w:val="00935C27"/>
    <w:rsid w:val="00935D24"/>
    <w:rsid w:val="009457D7"/>
    <w:rsid w:val="009462FA"/>
    <w:rsid w:val="00953B2E"/>
    <w:rsid w:val="00960E9A"/>
    <w:rsid w:val="00976A0E"/>
    <w:rsid w:val="0098749E"/>
    <w:rsid w:val="00994085"/>
    <w:rsid w:val="009A4883"/>
    <w:rsid w:val="009A48D7"/>
    <w:rsid w:val="009B6231"/>
    <w:rsid w:val="009C36DC"/>
    <w:rsid w:val="009C4909"/>
    <w:rsid w:val="009E2A50"/>
    <w:rsid w:val="009E2D5F"/>
    <w:rsid w:val="009F463E"/>
    <w:rsid w:val="009F5F11"/>
    <w:rsid w:val="00A01246"/>
    <w:rsid w:val="00A01CAF"/>
    <w:rsid w:val="00A02D98"/>
    <w:rsid w:val="00A05896"/>
    <w:rsid w:val="00A16428"/>
    <w:rsid w:val="00A17790"/>
    <w:rsid w:val="00A21EAD"/>
    <w:rsid w:val="00A27913"/>
    <w:rsid w:val="00A541E9"/>
    <w:rsid w:val="00A56EA3"/>
    <w:rsid w:val="00A61C3B"/>
    <w:rsid w:val="00A64372"/>
    <w:rsid w:val="00A73CD2"/>
    <w:rsid w:val="00A824C1"/>
    <w:rsid w:val="00A933F7"/>
    <w:rsid w:val="00A95E5E"/>
    <w:rsid w:val="00A96592"/>
    <w:rsid w:val="00AA0D14"/>
    <w:rsid w:val="00AA48E1"/>
    <w:rsid w:val="00AB26BF"/>
    <w:rsid w:val="00AC3C01"/>
    <w:rsid w:val="00AC73B1"/>
    <w:rsid w:val="00AF45DE"/>
    <w:rsid w:val="00AF53DE"/>
    <w:rsid w:val="00AF778F"/>
    <w:rsid w:val="00AF7D40"/>
    <w:rsid w:val="00B05F4C"/>
    <w:rsid w:val="00B1453C"/>
    <w:rsid w:val="00B17927"/>
    <w:rsid w:val="00B34D31"/>
    <w:rsid w:val="00B45ADB"/>
    <w:rsid w:val="00B4746B"/>
    <w:rsid w:val="00B5470D"/>
    <w:rsid w:val="00B56114"/>
    <w:rsid w:val="00B66F74"/>
    <w:rsid w:val="00B67225"/>
    <w:rsid w:val="00B76EA7"/>
    <w:rsid w:val="00B80C88"/>
    <w:rsid w:val="00B86DA4"/>
    <w:rsid w:val="00B929EB"/>
    <w:rsid w:val="00B93CAD"/>
    <w:rsid w:val="00B95349"/>
    <w:rsid w:val="00B96322"/>
    <w:rsid w:val="00BA29CE"/>
    <w:rsid w:val="00BA3E2D"/>
    <w:rsid w:val="00BB4F62"/>
    <w:rsid w:val="00BC16CD"/>
    <w:rsid w:val="00BC217C"/>
    <w:rsid w:val="00BC7BF4"/>
    <w:rsid w:val="00BE376E"/>
    <w:rsid w:val="00BE377C"/>
    <w:rsid w:val="00BE5A7C"/>
    <w:rsid w:val="00BF36E9"/>
    <w:rsid w:val="00BF6F0C"/>
    <w:rsid w:val="00C011ED"/>
    <w:rsid w:val="00C02DBA"/>
    <w:rsid w:val="00C128F2"/>
    <w:rsid w:val="00C15FC2"/>
    <w:rsid w:val="00C2143B"/>
    <w:rsid w:val="00C313C5"/>
    <w:rsid w:val="00C324B3"/>
    <w:rsid w:val="00C34C61"/>
    <w:rsid w:val="00C42448"/>
    <w:rsid w:val="00C44B11"/>
    <w:rsid w:val="00C47AF5"/>
    <w:rsid w:val="00C562C6"/>
    <w:rsid w:val="00C575AB"/>
    <w:rsid w:val="00C6227F"/>
    <w:rsid w:val="00C67450"/>
    <w:rsid w:val="00C74C32"/>
    <w:rsid w:val="00C76E9B"/>
    <w:rsid w:val="00C8242B"/>
    <w:rsid w:val="00C82BA9"/>
    <w:rsid w:val="00C863D0"/>
    <w:rsid w:val="00C86904"/>
    <w:rsid w:val="00C87C2C"/>
    <w:rsid w:val="00C95DAF"/>
    <w:rsid w:val="00CA0839"/>
    <w:rsid w:val="00CB5394"/>
    <w:rsid w:val="00CC3E4A"/>
    <w:rsid w:val="00CC584A"/>
    <w:rsid w:val="00CE5CF1"/>
    <w:rsid w:val="00D04A71"/>
    <w:rsid w:val="00D07166"/>
    <w:rsid w:val="00D07277"/>
    <w:rsid w:val="00D1440D"/>
    <w:rsid w:val="00D15F1C"/>
    <w:rsid w:val="00D21E30"/>
    <w:rsid w:val="00D307CA"/>
    <w:rsid w:val="00D40676"/>
    <w:rsid w:val="00D4629C"/>
    <w:rsid w:val="00D46B06"/>
    <w:rsid w:val="00D553CB"/>
    <w:rsid w:val="00D57538"/>
    <w:rsid w:val="00D62C16"/>
    <w:rsid w:val="00D725CE"/>
    <w:rsid w:val="00D802E7"/>
    <w:rsid w:val="00D84969"/>
    <w:rsid w:val="00D87591"/>
    <w:rsid w:val="00D93626"/>
    <w:rsid w:val="00D97FE8"/>
    <w:rsid w:val="00DA4A17"/>
    <w:rsid w:val="00DA53F2"/>
    <w:rsid w:val="00DA7D3C"/>
    <w:rsid w:val="00DB6B1F"/>
    <w:rsid w:val="00DC42A7"/>
    <w:rsid w:val="00DC4996"/>
    <w:rsid w:val="00DC5E15"/>
    <w:rsid w:val="00DC7C72"/>
    <w:rsid w:val="00DD26AE"/>
    <w:rsid w:val="00DD3121"/>
    <w:rsid w:val="00DE30AE"/>
    <w:rsid w:val="00DF1887"/>
    <w:rsid w:val="00E03BDA"/>
    <w:rsid w:val="00E14D25"/>
    <w:rsid w:val="00E15740"/>
    <w:rsid w:val="00E2279D"/>
    <w:rsid w:val="00E379F9"/>
    <w:rsid w:val="00E43F46"/>
    <w:rsid w:val="00E44AAD"/>
    <w:rsid w:val="00E53D8C"/>
    <w:rsid w:val="00E576EB"/>
    <w:rsid w:val="00E62BEF"/>
    <w:rsid w:val="00E647D6"/>
    <w:rsid w:val="00E67F3E"/>
    <w:rsid w:val="00E73634"/>
    <w:rsid w:val="00E77180"/>
    <w:rsid w:val="00EA4181"/>
    <w:rsid w:val="00EA6FFA"/>
    <w:rsid w:val="00EB3C85"/>
    <w:rsid w:val="00EC4F05"/>
    <w:rsid w:val="00EC53F3"/>
    <w:rsid w:val="00EE44D7"/>
    <w:rsid w:val="00EE44EA"/>
    <w:rsid w:val="00EE48B0"/>
    <w:rsid w:val="00EE512D"/>
    <w:rsid w:val="00EE56D4"/>
    <w:rsid w:val="00EE7183"/>
    <w:rsid w:val="00EF3C17"/>
    <w:rsid w:val="00EF5589"/>
    <w:rsid w:val="00F010A5"/>
    <w:rsid w:val="00F02691"/>
    <w:rsid w:val="00F275C4"/>
    <w:rsid w:val="00F35BDC"/>
    <w:rsid w:val="00F35EF5"/>
    <w:rsid w:val="00F4029C"/>
    <w:rsid w:val="00F417DF"/>
    <w:rsid w:val="00F44604"/>
    <w:rsid w:val="00F4685A"/>
    <w:rsid w:val="00F50876"/>
    <w:rsid w:val="00F51EA3"/>
    <w:rsid w:val="00F60FB0"/>
    <w:rsid w:val="00F6240D"/>
    <w:rsid w:val="00F62795"/>
    <w:rsid w:val="00F657B1"/>
    <w:rsid w:val="00F71C86"/>
    <w:rsid w:val="00F727D6"/>
    <w:rsid w:val="00F72D1B"/>
    <w:rsid w:val="00F74152"/>
    <w:rsid w:val="00F7463F"/>
    <w:rsid w:val="00F7645D"/>
    <w:rsid w:val="00F8187F"/>
    <w:rsid w:val="00F85446"/>
    <w:rsid w:val="00F94DB7"/>
    <w:rsid w:val="00F9514B"/>
    <w:rsid w:val="00F96EEC"/>
    <w:rsid w:val="00FA0EBF"/>
    <w:rsid w:val="00FB05EF"/>
    <w:rsid w:val="00FB0A7B"/>
    <w:rsid w:val="00FB640A"/>
    <w:rsid w:val="00FD1C05"/>
    <w:rsid w:val="00FE2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96B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DCA"/>
    <w:rPr>
      <w:rFonts w:ascii="Calibri" w:eastAsia="Calibri" w:hAnsi="Calibri" w:cs="Times New Roman"/>
      <w:sz w:val="24"/>
      <w:szCs w:val="24"/>
      <w:lang w:val="en-US" w:eastAsia="en-US"/>
    </w:rPr>
  </w:style>
  <w:style w:type="paragraph" w:styleId="Heading1">
    <w:name w:val="heading 1"/>
    <w:basedOn w:val="Normal"/>
    <w:next w:val="Normal"/>
    <w:link w:val="Heading1Char"/>
    <w:qFormat/>
    <w:rsid w:val="00816DCA"/>
    <w:pPr>
      <w:keepNext/>
      <w:spacing w:before="240" w:after="60" w:line="276"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uiPriority w:val="9"/>
    <w:semiHidden/>
    <w:unhideWhenUsed/>
    <w:qFormat/>
    <w:rsid w:val="001951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16DCA"/>
    <w:pPr>
      <w:keepNext/>
      <w:spacing w:before="240" w:after="60" w:line="276" w:lineRule="auto"/>
      <w:outlineLvl w:val="2"/>
    </w:pPr>
    <w:rPr>
      <w:rFonts w:ascii="Arial" w:eastAsia="Times New Roman"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6DCA"/>
    <w:rPr>
      <w:b/>
      <w:bCs/>
      <w:kern w:val="32"/>
      <w:sz w:val="32"/>
      <w:szCs w:val="32"/>
      <w:lang w:eastAsia="en-US"/>
    </w:rPr>
  </w:style>
  <w:style w:type="character" w:customStyle="1" w:styleId="Heading3Char">
    <w:name w:val="Heading 3 Char"/>
    <w:basedOn w:val="DefaultParagraphFont"/>
    <w:link w:val="Heading3"/>
    <w:rsid w:val="00816DCA"/>
    <w:rPr>
      <w:b/>
      <w:bCs/>
      <w:sz w:val="26"/>
      <w:szCs w:val="26"/>
      <w:lang w:eastAsia="en-US"/>
    </w:rPr>
  </w:style>
  <w:style w:type="paragraph" w:styleId="FootnoteText">
    <w:name w:val="footnote text"/>
    <w:basedOn w:val="Normal"/>
    <w:link w:val="FootnoteTextChar"/>
    <w:semiHidden/>
    <w:rsid w:val="00816DCA"/>
    <w:rPr>
      <w:rFonts w:ascii="Times New Roman" w:hAnsi="Times New Roman"/>
      <w:sz w:val="20"/>
      <w:szCs w:val="20"/>
      <w:lang w:val="en-GB" w:eastAsia="en-GB"/>
    </w:rPr>
  </w:style>
  <w:style w:type="character" w:customStyle="1" w:styleId="FootnoteTextChar">
    <w:name w:val="Footnote Text Char"/>
    <w:basedOn w:val="DefaultParagraphFont"/>
    <w:link w:val="FootnoteText"/>
    <w:semiHidden/>
    <w:rsid w:val="00816DCA"/>
    <w:rPr>
      <w:rFonts w:ascii="Times New Roman" w:eastAsia="Calibri" w:hAnsi="Times New Roman" w:cs="Times New Roman"/>
    </w:rPr>
  </w:style>
  <w:style w:type="character" w:styleId="FootnoteReference">
    <w:name w:val="footnote reference"/>
    <w:semiHidden/>
    <w:rsid w:val="00816DCA"/>
    <w:rPr>
      <w:rFonts w:cs="Times New Roman"/>
      <w:vertAlign w:val="superscript"/>
    </w:rPr>
  </w:style>
  <w:style w:type="paragraph" w:styleId="Header">
    <w:name w:val="header"/>
    <w:basedOn w:val="Normal"/>
    <w:link w:val="HeaderChar"/>
    <w:rsid w:val="00816DCA"/>
    <w:pPr>
      <w:tabs>
        <w:tab w:val="center" w:pos="4153"/>
        <w:tab w:val="right" w:pos="8306"/>
      </w:tabs>
      <w:spacing w:after="200" w:line="276" w:lineRule="auto"/>
    </w:pPr>
    <w:rPr>
      <w:rFonts w:eastAsia="Times New Roman"/>
      <w:sz w:val="22"/>
      <w:szCs w:val="22"/>
      <w:lang w:val="x-none"/>
    </w:rPr>
  </w:style>
  <w:style w:type="character" w:customStyle="1" w:styleId="HeaderChar">
    <w:name w:val="Header Char"/>
    <w:basedOn w:val="DefaultParagraphFont"/>
    <w:link w:val="Header"/>
    <w:rsid w:val="00816DCA"/>
    <w:rPr>
      <w:rFonts w:ascii="Calibri" w:hAnsi="Calibri" w:cs="Times New Roman"/>
      <w:sz w:val="22"/>
      <w:szCs w:val="22"/>
      <w:lang w:val="x-none" w:eastAsia="en-US"/>
    </w:rPr>
  </w:style>
  <w:style w:type="paragraph" w:styleId="Footer">
    <w:name w:val="footer"/>
    <w:basedOn w:val="Normal"/>
    <w:link w:val="FooterChar"/>
    <w:uiPriority w:val="99"/>
    <w:rsid w:val="00816DCA"/>
    <w:pPr>
      <w:tabs>
        <w:tab w:val="center" w:pos="4153"/>
        <w:tab w:val="right" w:pos="8306"/>
      </w:tabs>
      <w:spacing w:after="200" w:line="276" w:lineRule="auto"/>
    </w:pPr>
    <w:rPr>
      <w:rFonts w:eastAsia="Times New Roman"/>
      <w:sz w:val="22"/>
      <w:szCs w:val="22"/>
      <w:lang w:val="en-GB"/>
    </w:rPr>
  </w:style>
  <w:style w:type="character" w:customStyle="1" w:styleId="FooterChar">
    <w:name w:val="Footer Char"/>
    <w:basedOn w:val="DefaultParagraphFont"/>
    <w:link w:val="Footer"/>
    <w:uiPriority w:val="99"/>
    <w:rsid w:val="00816DCA"/>
    <w:rPr>
      <w:rFonts w:ascii="Calibri" w:hAnsi="Calibri" w:cs="Times New Roman"/>
      <w:sz w:val="22"/>
      <w:szCs w:val="22"/>
      <w:lang w:eastAsia="en-US"/>
    </w:rPr>
  </w:style>
  <w:style w:type="paragraph" w:styleId="BalloonText">
    <w:name w:val="Balloon Text"/>
    <w:basedOn w:val="Normal"/>
    <w:link w:val="BalloonTextChar"/>
    <w:rsid w:val="00816DCA"/>
    <w:rPr>
      <w:rFonts w:ascii="Tahoma" w:eastAsia="Times New Roman" w:hAnsi="Tahoma"/>
      <w:sz w:val="16"/>
      <w:szCs w:val="16"/>
      <w:lang w:val="x-none"/>
    </w:rPr>
  </w:style>
  <w:style w:type="character" w:customStyle="1" w:styleId="BalloonTextChar">
    <w:name w:val="Balloon Text Char"/>
    <w:basedOn w:val="DefaultParagraphFont"/>
    <w:link w:val="BalloonText"/>
    <w:rsid w:val="00816DCA"/>
    <w:rPr>
      <w:rFonts w:ascii="Tahoma" w:hAnsi="Tahoma" w:cs="Times New Roman"/>
      <w:sz w:val="16"/>
      <w:szCs w:val="16"/>
      <w:lang w:val="x-none" w:eastAsia="en-US"/>
    </w:rPr>
  </w:style>
  <w:style w:type="paragraph" w:styleId="ListParagraph">
    <w:name w:val="List Paragraph"/>
    <w:basedOn w:val="Normal"/>
    <w:uiPriority w:val="34"/>
    <w:qFormat/>
    <w:rsid w:val="00816DCA"/>
    <w:pPr>
      <w:spacing w:after="200" w:line="276" w:lineRule="auto"/>
      <w:ind w:left="720"/>
    </w:pPr>
    <w:rPr>
      <w:rFonts w:eastAsia="Times New Roman"/>
      <w:sz w:val="22"/>
      <w:szCs w:val="22"/>
      <w:lang w:val="en-GB"/>
    </w:rPr>
  </w:style>
  <w:style w:type="paragraph" w:customStyle="1" w:styleId="Default">
    <w:name w:val="Default"/>
    <w:rsid w:val="00816DCA"/>
    <w:pPr>
      <w:autoSpaceDE w:val="0"/>
      <w:autoSpaceDN w:val="0"/>
      <w:adjustRightInd w:val="0"/>
    </w:pPr>
    <w:rPr>
      <w:rFonts w:ascii="Trebuchet MS" w:hAnsi="Trebuchet MS" w:cs="Trebuchet MS"/>
      <w:color w:val="000000"/>
      <w:sz w:val="24"/>
      <w:szCs w:val="24"/>
    </w:rPr>
  </w:style>
  <w:style w:type="paragraph" w:styleId="NormalWeb">
    <w:name w:val="Normal (Web)"/>
    <w:basedOn w:val="Normal"/>
    <w:rsid w:val="00816DCA"/>
    <w:pPr>
      <w:spacing w:after="200" w:line="276" w:lineRule="auto"/>
    </w:pPr>
    <w:rPr>
      <w:rFonts w:ascii="Times New Roman" w:eastAsia="Times New Roman" w:hAnsi="Times New Roman"/>
      <w:lang w:val="en-GB"/>
    </w:rPr>
  </w:style>
  <w:style w:type="character" w:customStyle="1" w:styleId="CharChar4">
    <w:name w:val="Char Char4"/>
    <w:locked/>
    <w:rsid w:val="00816DCA"/>
    <w:rPr>
      <w:rFonts w:ascii="Tahoma" w:hAnsi="Tahoma" w:cs="Tahoma"/>
      <w:sz w:val="24"/>
      <w:szCs w:val="24"/>
      <w:lang w:val="en-GB" w:eastAsia="en-US" w:bidi="ar-SA"/>
    </w:rPr>
  </w:style>
  <w:style w:type="paragraph" w:styleId="TOC1">
    <w:name w:val="toc 1"/>
    <w:basedOn w:val="Normal"/>
    <w:next w:val="Normal"/>
    <w:autoRedefine/>
    <w:uiPriority w:val="39"/>
    <w:qFormat/>
    <w:rsid w:val="00816DCA"/>
    <w:pPr>
      <w:tabs>
        <w:tab w:val="right" w:leader="dot" w:pos="9912"/>
      </w:tabs>
      <w:spacing w:before="360" w:line="276" w:lineRule="auto"/>
    </w:pPr>
    <w:rPr>
      <w:rFonts w:ascii="Arial" w:eastAsia="Times New Roman" w:hAnsi="Arial" w:cs="Arial"/>
      <w:b/>
      <w:bCs/>
      <w:caps/>
      <w:noProof/>
      <w:lang w:val="en-GB"/>
    </w:rPr>
  </w:style>
  <w:style w:type="paragraph" w:styleId="TOC2">
    <w:name w:val="toc 2"/>
    <w:basedOn w:val="Normal"/>
    <w:next w:val="Normal"/>
    <w:autoRedefine/>
    <w:uiPriority w:val="39"/>
    <w:semiHidden/>
    <w:qFormat/>
    <w:rsid w:val="00816DCA"/>
    <w:pPr>
      <w:spacing w:before="240" w:line="276" w:lineRule="auto"/>
    </w:pPr>
    <w:rPr>
      <w:rFonts w:ascii="Times New Roman" w:eastAsia="Times New Roman" w:hAnsi="Times New Roman"/>
      <w:b/>
      <w:bCs/>
      <w:sz w:val="20"/>
      <w:szCs w:val="20"/>
      <w:lang w:val="en-GB"/>
    </w:rPr>
  </w:style>
  <w:style w:type="paragraph" w:styleId="TOC3">
    <w:name w:val="toc 3"/>
    <w:basedOn w:val="Normal"/>
    <w:next w:val="Normal"/>
    <w:autoRedefine/>
    <w:uiPriority w:val="39"/>
    <w:qFormat/>
    <w:rsid w:val="00816DCA"/>
    <w:pPr>
      <w:spacing w:line="276" w:lineRule="auto"/>
      <w:ind w:left="220"/>
    </w:pPr>
    <w:rPr>
      <w:rFonts w:ascii="Times New Roman" w:eastAsia="Times New Roman" w:hAnsi="Times New Roman"/>
      <w:sz w:val="20"/>
      <w:szCs w:val="20"/>
      <w:lang w:val="en-GB"/>
    </w:rPr>
  </w:style>
  <w:style w:type="paragraph" w:styleId="TOC4">
    <w:name w:val="toc 4"/>
    <w:basedOn w:val="Normal"/>
    <w:next w:val="Normal"/>
    <w:autoRedefine/>
    <w:semiHidden/>
    <w:rsid w:val="00816DCA"/>
    <w:pPr>
      <w:spacing w:line="276" w:lineRule="auto"/>
      <w:ind w:left="440"/>
    </w:pPr>
    <w:rPr>
      <w:rFonts w:ascii="Times New Roman" w:eastAsia="Times New Roman" w:hAnsi="Times New Roman"/>
      <w:sz w:val="20"/>
      <w:szCs w:val="20"/>
      <w:lang w:val="en-GB"/>
    </w:rPr>
  </w:style>
  <w:style w:type="paragraph" w:styleId="TOC5">
    <w:name w:val="toc 5"/>
    <w:basedOn w:val="Normal"/>
    <w:next w:val="Normal"/>
    <w:autoRedefine/>
    <w:semiHidden/>
    <w:rsid w:val="00816DCA"/>
    <w:pPr>
      <w:spacing w:line="276" w:lineRule="auto"/>
      <w:ind w:left="660"/>
    </w:pPr>
    <w:rPr>
      <w:rFonts w:ascii="Times New Roman" w:eastAsia="Times New Roman" w:hAnsi="Times New Roman"/>
      <w:sz w:val="20"/>
      <w:szCs w:val="20"/>
      <w:lang w:val="en-GB"/>
    </w:rPr>
  </w:style>
  <w:style w:type="paragraph" w:styleId="TOC6">
    <w:name w:val="toc 6"/>
    <w:basedOn w:val="Normal"/>
    <w:next w:val="Normal"/>
    <w:autoRedefine/>
    <w:semiHidden/>
    <w:rsid w:val="00816DCA"/>
    <w:pPr>
      <w:spacing w:line="276" w:lineRule="auto"/>
      <w:ind w:left="880"/>
    </w:pPr>
    <w:rPr>
      <w:rFonts w:ascii="Times New Roman" w:eastAsia="Times New Roman" w:hAnsi="Times New Roman"/>
      <w:sz w:val="20"/>
      <w:szCs w:val="20"/>
      <w:lang w:val="en-GB"/>
    </w:rPr>
  </w:style>
  <w:style w:type="paragraph" w:styleId="TOC7">
    <w:name w:val="toc 7"/>
    <w:basedOn w:val="Normal"/>
    <w:next w:val="Normal"/>
    <w:autoRedefine/>
    <w:semiHidden/>
    <w:rsid w:val="00816DCA"/>
    <w:pPr>
      <w:spacing w:line="276" w:lineRule="auto"/>
      <w:ind w:left="1100"/>
    </w:pPr>
    <w:rPr>
      <w:rFonts w:ascii="Times New Roman" w:eastAsia="Times New Roman" w:hAnsi="Times New Roman"/>
      <w:sz w:val="20"/>
      <w:szCs w:val="20"/>
      <w:lang w:val="en-GB"/>
    </w:rPr>
  </w:style>
  <w:style w:type="paragraph" w:styleId="TOC8">
    <w:name w:val="toc 8"/>
    <w:basedOn w:val="Normal"/>
    <w:next w:val="Normal"/>
    <w:autoRedefine/>
    <w:semiHidden/>
    <w:rsid w:val="00816DCA"/>
    <w:pPr>
      <w:spacing w:line="276" w:lineRule="auto"/>
      <w:ind w:left="1320"/>
    </w:pPr>
    <w:rPr>
      <w:rFonts w:ascii="Times New Roman" w:eastAsia="Times New Roman" w:hAnsi="Times New Roman"/>
      <w:sz w:val="20"/>
      <w:szCs w:val="20"/>
      <w:lang w:val="en-GB"/>
    </w:rPr>
  </w:style>
  <w:style w:type="paragraph" w:styleId="TOC9">
    <w:name w:val="toc 9"/>
    <w:basedOn w:val="Normal"/>
    <w:next w:val="Normal"/>
    <w:autoRedefine/>
    <w:semiHidden/>
    <w:rsid w:val="00816DCA"/>
    <w:pPr>
      <w:spacing w:line="276" w:lineRule="auto"/>
      <w:ind w:left="1540"/>
    </w:pPr>
    <w:rPr>
      <w:rFonts w:ascii="Times New Roman" w:eastAsia="Times New Roman" w:hAnsi="Times New Roman"/>
      <w:sz w:val="20"/>
      <w:szCs w:val="20"/>
      <w:lang w:val="en-GB"/>
    </w:rPr>
  </w:style>
  <w:style w:type="character" w:styleId="Hyperlink">
    <w:name w:val="Hyperlink"/>
    <w:uiPriority w:val="99"/>
    <w:rsid w:val="00816DCA"/>
    <w:rPr>
      <w:color w:val="0000FF"/>
      <w:u w:val="single"/>
    </w:rPr>
  </w:style>
  <w:style w:type="paragraph" w:styleId="BodyText">
    <w:name w:val="Body Text"/>
    <w:basedOn w:val="Normal"/>
    <w:link w:val="BodyTextChar"/>
    <w:uiPriority w:val="99"/>
    <w:unhideWhenUsed/>
    <w:rsid w:val="00177016"/>
    <w:pPr>
      <w:spacing w:after="200" w:line="276" w:lineRule="auto"/>
    </w:pPr>
    <w:rPr>
      <w:rFonts w:asciiTheme="minorHAnsi" w:eastAsiaTheme="minorHAnsi" w:hAnsiTheme="minorHAnsi" w:cstheme="minorBidi"/>
      <w:lang w:val="en-GB"/>
    </w:rPr>
  </w:style>
  <w:style w:type="character" w:customStyle="1" w:styleId="BodyTextChar">
    <w:name w:val="Body Text Char"/>
    <w:basedOn w:val="DefaultParagraphFont"/>
    <w:link w:val="BodyText"/>
    <w:uiPriority w:val="99"/>
    <w:rsid w:val="00177016"/>
    <w:rPr>
      <w:rFonts w:asciiTheme="minorHAnsi" w:eastAsiaTheme="minorHAnsi" w:hAnsiTheme="minorHAnsi" w:cstheme="minorBidi"/>
      <w:sz w:val="24"/>
      <w:szCs w:val="24"/>
      <w:lang w:eastAsia="en-US"/>
    </w:rPr>
  </w:style>
  <w:style w:type="paragraph" w:styleId="EndnoteText">
    <w:name w:val="endnote text"/>
    <w:basedOn w:val="Normal"/>
    <w:link w:val="EndnoteTextChar"/>
    <w:semiHidden/>
    <w:unhideWhenUsed/>
    <w:rsid w:val="00AA0D14"/>
    <w:pPr>
      <w:spacing w:after="200" w:line="276" w:lineRule="auto"/>
      <w:contextualSpacing/>
    </w:pPr>
    <w:rPr>
      <w:rFonts w:ascii="Arial" w:eastAsia="Times New Roman" w:hAnsi="Arial" w:cs="Arial"/>
      <w:kern w:val="32"/>
      <w:sz w:val="20"/>
      <w:szCs w:val="20"/>
      <w:lang w:val="en-GB"/>
    </w:rPr>
  </w:style>
  <w:style w:type="character" w:customStyle="1" w:styleId="EndnoteTextChar">
    <w:name w:val="Endnote Text Char"/>
    <w:basedOn w:val="DefaultParagraphFont"/>
    <w:link w:val="EndnoteText"/>
    <w:semiHidden/>
    <w:rsid w:val="00AA0D14"/>
    <w:rPr>
      <w:kern w:val="32"/>
      <w:lang w:eastAsia="en-US"/>
    </w:rPr>
  </w:style>
  <w:style w:type="character" w:styleId="EndnoteReference">
    <w:name w:val="endnote reference"/>
    <w:semiHidden/>
    <w:unhideWhenUsed/>
    <w:rsid w:val="00AA0D14"/>
    <w:rPr>
      <w:vertAlign w:val="superscript"/>
    </w:rPr>
  </w:style>
  <w:style w:type="character" w:customStyle="1" w:styleId="prod-title2">
    <w:name w:val="prod-title2"/>
    <w:basedOn w:val="DefaultParagraphFont"/>
    <w:rsid w:val="00781594"/>
  </w:style>
  <w:style w:type="paragraph" w:styleId="TOCHeading">
    <w:name w:val="TOC Heading"/>
    <w:basedOn w:val="Heading1"/>
    <w:next w:val="Normal"/>
    <w:uiPriority w:val="39"/>
    <w:unhideWhenUsed/>
    <w:qFormat/>
    <w:rsid w:val="00195118"/>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Heading2Char">
    <w:name w:val="Heading 2 Char"/>
    <w:basedOn w:val="DefaultParagraphFont"/>
    <w:link w:val="Heading2"/>
    <w:uiPriority w:val="9"/>
    <w:semiHidden/>
    <w:rsid w:val="00195118"/>
    <w:rPr>
      <w:rFonts w:asciiTheme="majorHAnsi" w:eastAsiaTheme="majorEastAsia" w:hAnsiTheme="majorHAnsi" w:cstheme="majorBidi"/>
      <w:b/>
      <w:bCs/>
      <w:color w:val="4F81BD" w:themeColor="accent1"/>
      <w:sz w:val="26"/>
      <w:szCs w:val="26"/>
      <w:lang w:val="en-US" w:eastAsia="en-US"/>
    </w:rPr>
  </w:style>
  <w:style w:type="character" w:styleId="CommentReference">
    <w:name w:val="annotation reference"/>
    <w:basedOn w:val="DefaultParagraphFont"/>
    <w:uiPriority w:val="99"/>
    <w:semiHidden/>
    <w:unhideWhenUsed/>
    <w:rsid w:val="00815DCB"/>
    <w:rPr>
      <w:sz w:val="18"/>
      <w:szCs w:val="18"/>
    </w:rPr>
  </w:style>
  <w:style w:type="paragraph" w:styleId="CommentText">
    <w:name w:val="annotation text"/>
    <w:basedOn w:val="Normal"/>
    <w:link w:val="CommentTextChar"/>
    <w:uiPriority w:val="99"/>
    <w:semiHidden/>
    <w:unhideWhenUsed/>
    <w:rsid w:val="00815DCB"/>
  </w:style>
  <w:style w:type="character" w:customStyle="1" w:styleId="CommentTextChar">
    <w:name w:val="Comment Text Char"/>
    <w:basedOn w:val="DefaultParagraphFont"/>
    <w:link w:val="CommentText"/>
    <w:uiPriority w:val="99"/>
    <w:semiHidden/>
    <w:rsid w:val="00815DCB"/>
    <w:rPr>
      <w:rFonts w:ascii="Calibri" w:eastAsia="Calibri" w:hAnsi="Calibri" w:cs="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815DCB"/>
    <w:rPr>
      <w:b/>
      <w:bCs/>
      <w:sz w:val="20"/>
      <w:szCs w:val="20"/>
    </w:rPr>
  </w:style>
  <w:style w:type="character" w:customStyle="1" w:styleId="CommentSubjectChar">
    <w:name w:val="Comment Subject Char"/>
    <w:basedOn w:val="CommentTextChar"/>
    <w:link w:val="CommentSubject"/>
    <w:uiPriority w:val="99"/>
    <w:semiHidden/>
    <w:rsid w:val="00815DCB"/>
    <w:rPr>
      <w:rFonts w:ascii="Calibri" w:eastAsia="Calibri" w:hAnsi="Calibri"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6461">
      <w:bodyDiv w:val="1"/>
      <w:marLeft w:val="0"/>
      <w:marRight w:val="0"/>
      <w:marTop w:val="0"/>
      <w:marBottom w:val="0"/>
      <w:divBdr>
        <w:top w:val="none" w:sz="0" w:space="0" w:color="auto"/>
        <w:left w:val="none" w:sz="0" w:space="0" w:color="auto"/>
        <w:bottom w:val="none" w:sz="0" w:space="0" w:color="auto"/>
        <w:right w:val="none" w:sz="0" w:space="0" w:color="auto"/>
      </w:divBdr>
    </w:div>
    <w:div w:id="309292528">
      <w:bodyDiv w:val="1"/>
      <w:marLeft w:val="0"/>
      <w:marRight w:val="0"/>
      <w:marTop w:val="0"/>
      <w:marBottom w:val="0"/>
      <w:divBdr>
        <w:top w:val="none" w:sz="0" w:space="0" w:color="auto"/>
        <w:left w:val="none" w:sz="0" w:space="0" w:color="auto"/>
        <w:bottom w:val="none" w:sz="0" w:space="0" w:color="auto"/>
        <w:right w:val="none" w:sz="0" w:space="0" w:color="auto"/>
      </w:divBdr>
    </w:div>
    <w:div w:id="803548255">
      <w:bodyDiv w:val="1"/>
      <w:marLeft w:val="0"/>
      <w:marRight w:val="0"/>
      <w:marTop w:val="0"/>
      <w:marBottom w:val="0"/>
      <w:divBdr>
        <w:top w:val="none" w:sz="0" w:space="0" w:color="auto"/>
        <w:left w:val="none" w:sz="0" w:space="0" w:color="auto"/>
        <w:bottom w:val="none" w:sz="0" w:space="0" w:color="auto"/>
        <w:right w:val="none" w:sz="0" w:space="0" w:color="auto"/>
      </w:divBdr>
    </w:div>
    <w:div w:id="949974830">
      <w:bodyDiv w:val="1"/>
      <w:marLeft w:val="0"/>
      <w:marRight w:val="0"/>
      <w:marTop w:val="0"/>
      <w:marBottom w:val="0"/>
      <w:divBdr>
        <w:top w:val="none" w:sz="0" w:space="0" w:color="auto"/>
        <w:left w:val="none" w:sz="0" w:space="0" w:color="auto"/>
        <w:bottom w:val="none" w:sz="0" w:space="0" w:color="auto"/>
        <w:right w:val="none" w:sz="0" w:space="0" w:color="auto"/>
      </w:divBdr>
    </w:div>
    <w:div w:id="1007905674">
      <w:bodyDiv w:val="1"/>
      <w:marLeft w:val="0"/>
      <w:marRight w:val="0"/>
      <w:marTop w:val="0"/>
      <w:marBottom w:val="0"/>
      <w:divBdr>
        <w:top w:val="none" w:sz="0" w:space="0" w:color="auto"/>
        <w:left w:val="none" w:sz="0" w:space="0" w:color="auto"/>
        <w:bottom w:val="none" w:sz="0" w:space="0" w:color="auto"/>
        <w:right w:val="none" w:sz="0" w:space="0" w:color="auto"/>
      </w:divBdr>
    </w:div>
    <w:div w:id="17688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CF99F-A807-49EA-99BF-5A6308DD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3497</Words>
  <Characters>19935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23386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Katriona Lafferty</cp:lastModifiedBy>
  <cp:revision>3</cp:revision>
  <cp:lastPrinted>2017-04-11T11:05:00Z</cp:lastPrinted>
  <dcterms:created xsi:type="dcterms:W3CDTF">2018-06-01T07:59:00Z</dcterms:created>
  <dcterms:modified xsi:type="dcterms:W3CDTF">2018-06-05T09:26:00Z</dcterms:modified>
</cp:coreProperties>
</file>